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260CEC" w14:textId="77777777" w:rsidR="0035594C" w:rsidRPr="00FD491B" w:rsidRDefault="0035594C" w:rsidP="0035594C">
      <w:pPr>
        <w:pStyle w:val="xxmsolistparagraph"/>
        <w:ind w:left="0"/>
        <w:rPr>
          <w:rFonts w:asciiTheme="minorHAnsi" w:eastAsia="Times New Roman" w:hAnsiTheme="minorHAnsi" w:cstheme="minorHAnsi"/>
          <w:b/>
          <w:bCs/>
        </w:rPr>
      </w:pPr>
    </w:p>
    <w:p w14:paraId="4F6D11D3" w14:textId="77777777" w:rsidR="0035594C" w:rsidRPr="00FD491B" w:rsidRDefault="0035594C" w:rsidP="0035594C">
      <w:pPr>
        <w:pStyle w:val="Heading1"/>
        <w:rPr>
          <w:rFonts w:asciiTheme="minorHAnsi" w:hAnsiTheme="minorHAnsi" w:cstheme="minorHAnsi"/>
          <w:sz w:val="22"/>
          <w:szCs w:val="22"/>
        </w:rPr>
      </w:pPr>
    </w:p>
    <w:tbl>
      <w:tblPr>
        <w:tblStyle w:val="Grilledutableau1"/>
        <w:tblpPr w:leftFromText="141" w:rightFromText="141" w:vertAnchor="text" w:horzAnchor="margin" w:tblpY="-261"/>
        <w:tblW w:w="98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3153"/>
      </w:tblGrid>
      <w:tr w:rsidR="0035594C" w:rsidRPr="00FD491B" w14:paraId="3717905B" w14:textId="77777777" w:rsidTr="008D6915">
        <w:trPr>
          <w:trHeight w:val="4847"/>
        </w:trPr>
        <w:tc>
          <w:tcPr>
            <w:tcW w:w="6658" w:type="dxa"/>
            <w:hideMark/>
          </w:tcPr>
          <w:p w14:paraId="2651B155" w14:textId="77777777" w:rsidR="0035594C" w:rsidRPr="00FD491B" w:rsidRDefault="0035594C" w:rsidP="008D6915">
            <w:pPr>
              <w:spacing w:line="276" w:lineRule="auto"/>
              <w:rPr>
                <w:rFonts w:eastAsia="Calibri" w:cstheme="minorHAnsi"/>
                <w:b/>
                <w:spacing w:val="-4"/>
              </w:rPr>
            </w:pPr>
            <w:r w:rsidRPr="00FD491B">
              <w:rPr>
                <w:rFonts w:eastAsia="Calibri" w:cstheme="minorHAnsi"/>
                <w:b/>
                <w:spacing w:val="-4"/>
              </w:rPr>
              <w:t>MINISTERE DU DEVELLOPPEMENT RURAL</w:t>
            </w:r>
          </w:p>
          <w:p w14:paraId="270CD003" w14:textId="77777777" w:rsidR="0035594C" w:rsidRPr="00FD491B" w:rsidRDefault="0035594C" w:rsidP="008D6915">
            <w:pPr>
              <w:spacing w:line="276" w:lineRule="auto"/>
              <w:jc w:val="center"/>
              <w:rPr>
                <w:rFonts w:eastAsia="Calibri" w:cstheme="minorHAnsi"/>
                <w:b/>
                <w:spacing w:val="-4"/>
              </w:rPr>
            </w:pPr>
            <w:r w:rsidRPr="00FD491B">
              <w:rPr>
                <w:rFonts w:eastAsia="Calibri" w:cstheme="minorHAnsi"/>
                <w:b/>
                <w:spacing w:val="-4"/>
              </w:rPr>
              <w:t>-=-=-=-=-=-=-=-=-</w:t>
            </w:r>
          </w:p>
          <w:p w14:paraId="3194DD88" w14:textId="77777777" w:rsidR="0035594C" w:rsidRPr="00FD491B" w:rsidRDefault="0035594C" w:rsidP="008D6915">
            <w:pPr>
              <w:spacing w:line="276" w:lineRule="auto"/>
              <w:rPr>
                <w:rFonts w:eastAsia="Calibri" w:cstheme="minorHAnsi"/>
                <w:b/>
                <w:spacing w:val="-4"/>
              </w:rPr>
            </w:pPr>
            <w:r w:rsidRPr="00FD491B">
              <w:rPr>
                <w:rFonts w:eastAsia="Calibri" w:cstheme="minorHAnsi"/>
                <w:b/>
                <w:spacing w:val="-4"/>
              </w:rPr>
              <w:t>SECRETARIAT GENERAL</w:t>
            </w:r>
          </w:p>
          <w:p w14:paraId="37036719" w14:textId="77777777" w:rsidR="0035594C" w:rsidRPr="00FD491B" w:rsidRDefault="0035594C" w:rsidP="008D6915">
            <w:pPr>
              <w:spacing w:line="276" w:lineRule="auto"/>
              <w:jc w:val="center"/>
              <w:rPr>
                <w:rFonts w:eastAsia="Calibri" w:cstheme="minorHAnsi"/>
                <w:b/>
                <w:spacing w:val="-4"/>
              </w:rPr>
            </w:pPr>
            <w:r w:rsidRPr="00FD491B">
              <w:rPr>
                <w:rFonts w:eastAsia="Calibri" w:cstheme="minorHAnsi"/>
                <w:b/>
                <w:spacing w:val="-4"/>
              </w:rPr>
              <w:t>-=-=-=-=-=-=-=-=-</w:t>
            </w:r>
          </w:p>
          <w:p w14:paraId="189708DE" w14:textId="77777777" w:rsidR="0035594C" w:rsidRPr="00FD491B" w:rsidRDefault="0035594C" w:rsidP="008D6915">
            <w:pPr>
              <w:spacing w:line="276" w:lineRule="auto"/>
              <w:rPr>
                <w:rFonts w:eastAsia="Calibri" w:cstheme="minorHAnsi"/>
                <w:b/>
                <w:spacing w:val="-4"/>
              </w:rPr>
            </w:pPr>
            <w:r w:rsidRPr="00FD491B">
              <w:rPr>
                <w:rFonts w:eastAsia="Calibri" w:cstheme="minorHAnsi"/>
                <w:b/>
                <w:spacing w:val="-4"/>
              </w:rPr>
              <w:t>SECRETARIAT PERMANENT DU COMITE EXECUTIF NATIONAL DU CONSEIL SUPERIEUR DE L’AGRICULTURE</w:t>
            </w:r>
          </w:p>
          <w:p w14:paraId="753BFDDE" w14:textId="77777777" w:rsidR="0035594C" w:rsidRPr="00FD491B" w:rsidRDefault="0035594C" w:rsidP="008D6915">
            <w:pPr>
              <w:spacing w:line="276" w:lineRule="auto"/>
              <w:rPr>
                <w:rFonts w:eastAsia="Calibri" w:cstheme="minorHAnsi"/>
                <w:b/>
                <w:spacing w:val="-4"/>
              </w:rPr>
            </w:pPr>
            <w:r w:rsidRPr="00FD491B">
              <w:rPr>
                <w:rFonts w:eastAsia="Calibri" w:cstheme="minorHAnsi"/>
                <w:noProof/>
                <w:lang w:eastAsia="fr-FR"/>
              </w:rPr>
              <w:drawing>
                <wp:anchor distT="0" distB="0" distL="114300" distR="114300" simplePos="0" relativeHeight="251659264" behindDoc="0" locked="0" layoutInCell="1" allowOverlap="1" wp14:anchorId="4A860FC6" wp14:editId="14180582">
                  <wp:simplePos x="0" y="0"/>
                  <wp:positionH relativeFrom="column">
                    <wp:posOffset>379095</wp:posOffset>
                  </wp:positionH>
                  <wp:positionV relativeFrom="paragraph">
                    <wp:posOffset>56515</wp:posOffset>
                  </wp:positionV>
                  <wp:extent cx="1276350" cy="1314450"/>
                  <wp:effectExtent l="0" t="0" r="0" b="0"/>
                  <wp:wrapSquare wrapText="bothSides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314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53" w:type="dxa"/>
            <w:hideMark/>
          </w:tcPr>
          <w:p w14:paraId="198729F5" w14:textId="77777777" w:rsidR="0035594C" w:rsidRPr="00FD491B" w:rsidRDefault="0035594C" w:rsidP="008D6915">
            <w:pPr>
              <w:jc w:val="center"/>
              <w:rPr>
                <w:rFonts w:eastAsia="Calibri" w:cstheme="minorHAnsi"/>
                <w:b/>
                <w:spacing w:val="-4"/>
              </w:rPr>
            </w:pPr>
            <w:r w:rsidRPr="00FD491B">
              <w:rPr>
                <w:rFonts w:eastAsia="Calibri" w:cstheme="minorHAnsi"/>
                <w:b/>
                <w:spacing w:val="-4"/>
              </w:rPr>
              <w:t>REPUBLIQUE DU MALI</w:t>
            </w:r>
          </w:p>
          <w:p w14:paraId="71615CAA" w14:textId="77777777" w:rsidR="0035594C" w:rsidRPr="00FD491B" w:rsidRDefault="0035594C" w:rsidP="008D6915">
            <w:pPr>
              <w:jc w:val="center"/>
              <w:rPr>
                <w:rFonts w:eastAsia="Calibri" w:cstheme="minorHAnsi"/>
                <w:b/>
                <w:spacing w:val="-4"/>
              </w:rPr>
            </w:pPr>
            <w:r w:rsidRPr="00FD491B">
              <w:rPr>
                <w:rFonts w:eastAsia="Calibri" w:cstheme="minorHAnsi"/>
                <w:b/>
                <w:spacing w:val="-4"/>
              </w:rPr>
              <w:t>Un Peuple-Un But-Une Foi</w:t>
            </w:r>
          </w:p>
          <w:p w14:paraId="3F2CDC98" w14:textId="77777777" w:rsidR="0035594C" w:rsidRPr="00FD491B" w:rsidRDefault="0035594C" w:rsidP="008D6915">
            <w:pPr>
              <w:spacing w:line="480" w:lineRule="auto"/>
              <w:jc w:val="center"/>
              <w:rPr>
                <w:rFonts w:eastAsia="Calibri" w:cstheme="minorHAnsi"/>
                <w:b/>
                <w:spacing w:val="-4"/>
              </w:rPr>
            </w:pPr>
            <w:r w:rsidRPr="00FD491B">
              <w:rPr>
                <w:rFonts w:cstheme="minorHAnsi"/>
                <w:noProof/>
                <w:lang w:eastAsia="fr-FR"/>
              </w:rPr>
              <w:drawing>
                <wp:anchor distT="0" distB="0" distL="114300" distR="114300" simplePos="0" relativeHeight="251660288" behindDoc="0" locked="0" layoutInCell="1" allowOverlap="1" wp14:anchorId="78981940" wp14:editId="7E0DA1F5">
                  <wp:simplePos x="0" y="0"/>
                  <wp:positionH relativeFrom="column">
                    <wp:posOffset>267970</wp:posOffset>
                  </wp:positionH>
                  <wp:positionV relativeFrom="paragraph">
                    <wp:posOffset>1235710</wp:posOffset>
                  </wp:positionV>
                  <wp:extent cx="1492708" cy="653970"/>
                  <wp:effectExtent l="0" t="0" r="0" b="0"/>
                  <wp:wrapNone/>
                  <wp:docPr id="3" name="Picture 1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708" cy="653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D491B">
              <w:rPr>
                <w:rFonts w:eastAsia="Calibri" w:cstheme="minorHAnsi"/>
                <w:b/>
                <w:spacing w:val="-4"/>
              </w:rPr>
              <w:t>-=-=-=-=-=-=-=-</w:t>
            </w:r>
          </w:p>
        </w:tc>
      </w:tr>
    </w:tbl>
    <w:p w14:paraId="1E09C46F" w14:textId="53804A8B" w:rsidR="0035594C" w:rsidRPr="00FD491B" w:rsidRDefault="0035594C" w:rsidP="0035594C">
      <w:pPr>
        <w:pStyle w:val="Footer"/>
        <w:jc w:val="center"/>
        <w:rPr>
          <w:rFonts w:cstheme="minorHAnsi"/>
          <w:b/>
          <w:i/>
          <w:color w:val="0070C0"/>
        </w:rPr>
      </w:pPr>
      <w:r w:rsidRPr="00FD491B">
        <w:rPr>
          <w:rFonts w:cstheme="minorHAnsi"/>
          <w:b/>
          <w:i/>
          <w:color w:val="0070C0"/>
        </w:rPr>
        <w:t xml:space="preserve">Référence: </w:t>
      </w:r>
      <w:r w:rsidRPr="00FD491B">
        <w:rPr>
          <w:rFonts w:cstheme="minorHAnsi"/>
          <w:b/>
          <w:i/>
          <w:color w:val="0070C0"/>
          <w:u w:val="single"/>
        </w:rPr>
        <w:t>JASS 3.2.1.</w:t>
      </w:r>
    </w:p>
    <w:p w14:paraId="77C193D6" w14:textId="77777777" w:rsidR="0035594C" w:rsidRPr="00FD491B" w:rsidRDefault="0035594C" w:rsidP="0035594C">
      <w:pPr>
        <w:spacing w:line="256" w:lineRule="auto"/>
        <w:rPr>
          <w:rFonts w:eastAsia="Calibri" w:cstheme="minorHAnsi"/>
          <w:b/>
        </w:rPr>
      </w:pPr>
    </w:p>
    <w:p w14:paraId="58517DD0" w14:textId="2BE2C78E" w:rsidR="0035594C" w:rsidRPr="00FD491B" w:rsidRDefault="0035594C" w:rsidP="0035594C">
      <w:pPr>
        <w:pStyle w:val="xxmso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center"/>
        <w:rPr>
          <w:rFonts w:asciiTheme="minorHAnsi" w:eastAsia="Times New Roman" w:hAnsiTheme="minorHAnsi" w:cstheme="minorHAnsi"/>
          <w:b/>
          <w:bCs/>
        </w:rPr>
      </w:pPr>
      <w:r w:rsidRPr="00FD491B">
        <w:rPr>
          <w:rFonts w:asciiTheme="minorHAnsi" w:eastAsia="Times New Roman" w:hAnsiTheme="minorHAnsi" w:cstheme="minorHAnsi"/>
          <w:b/>
          <w:bCs/>
        </w:rPr>
        <w:t>COMPTE RENDU DE LA REUNION MULTI ACTEURS SUR LE FONCIER ET L’ACCES A LA JUSTICE N°</w:t>
      </w:r>
      <w:r w:rsidR="00240B94" w:rsidRPr="00FD491B">
        <w:rPr>
          <w:rFonts w:asciiTheme="minorHAnsi" w:eastAsia="Times New Roman" w:hAnsiTheme="minorHAnsi" w:cstheme="minorHAnsi"/>
          <w:b/>
          <w:bCs/>
        </w:rPr>
        <w:t>9</w:t>
      </w:r>
      <w:r w:rsidRPr="00FD491B">
        <w:rPr>
          <w:rFonts w:asciiTheme="minorHAnsi" w:eastAsia="Times New Roman" w:hAnsiTheme="minorHAnsi" w:cstheme="minorHAnsi"/>
          <w:b/>
          <w:bCs/>
        </w:rPr>
        <w:t>_</w:t>
      </w:r>
      <w:r w:rsidR="00240B94" w:rsidRPr="00FD491B">
        <w:rPr>
          <w:rFonts w:asciiTheme="minorHAnsi" w:eastAsia="Times New Roman" w:hAnsiTheme="minorHAnsi" w:cstheme="minorHAnsi"/>
          <w:b/>
          <w:bCs/>
        </w:rPr>
        <w:t>LE 23 NOVEMBRE</w:t>
      </w:r>
      <w:r w:rsidRPr="00FD491B">
        <w:rPr>
          <w:rFonts w:asciiTheme="minorHAnsi" w:eastAsia="Times New Roman" w:hAnsiTheme="minorHAnsi" w:cstheme="minorHAnsi"/>
          <w:b/>
          <w:bCs/>
        </w:rPr>
        <w:t xml:space="preserve"> 202</w:t>
      </w:r>
      <w:r w:rsidR="00240B94" w:rsidRPr="00FD491B">
        <w:rPr>
          <w:rFonts w:asciiTheme="minorHAnsi" w:eastAsia="Times New Roman" w:hAnsiTheme="minorHAnsi" w:cstheme="minorHAnsi"/>
          <w:b/>
          <w:bCs/>
        </w:rPr>
        <w:t>3</w:t>
      </w:r>
      <w:r w:rsidRPr="00FD491B">
        <w:rPr>
          <w:rFonts w:asciiTheme="minorHAnsi" w:eastAsia="Times New Roman" w:hAnsiTheme="minorHAnsi" w:cstheme="minorHAnsi"/>
          <w:b/>
          <w:bCs/>
        </w:rPr>
        <w:t xml:space="preserve"> </w:t>
      </w:r>
    </w:p>
    <w:p w14:paraId="4954852E" w14:textId="77777777" w:rsidR="0035594C" w:rsidRPr="00FD491B" w:rsidRDefault="0035594C" w:rsidP="0035594C">
      <w:pPr>
        <w:rPr>
          <w:rFonts w:cstheme="minorHAnsi"/>
        </w:rPr>
      </w:pPr>
    </w:p>
    <w:p w14:paraId="051DD785" w14:textId="77777777" w:rsidR="0035594C" w:rsidRPr="00FD491B" w:rsidRDefault="0035594C" w:rsidP="0035594C">
      <w:pPr>
        <w:pStyle w:val="xxmsolistparagraph"/>
        <w:ind w:left="0"/>
        <w:rPr>
          <w:rFonts w:asciiTheme="minorHAnsi" w:eastAsia="Times New Roman" w:hAnsiTheme="minorHAnsi" w:cstheme="minorHAnsi"/>
          <w:b/>
          <w:bCs/>
        </w:rPr>
      </w:pPr>
    </w:p>
    <w:p w14:paraId="45BDCAC5" w14:textId="77777777" w:rsidR="0035594C" w:rsidRPr="00FD491B" w:rsidRDefault="0035594C" w:rsidP="0035594C">
      <w:pPr>
        <w:pStyle w:val="xxmsolistparagraph"/>
        <w:ind w:left="0"/>
        <w:rPr>
          <w:rFonts w:asciiTheme="minorHAnsi" w:eastAsia="Times New Roman" w:hAnsiTheme="minorHAnsi" w:cstheme="minorHAnsi"/>
          <w:b/>
          <w:bCs/>
        </w:rPr>
      </w:pPr>
    </w:p>
    <w:p w14:paraId="570BC39F" w14:textId="77777777" w:rsidR="0035594C" w:rsidRPr="00FD491B" w:rsidRDefault="0035594C" w:rsidP="0035594C">
      <w:pPr>
        <w:pStyle w:val="xxmsolistparagraph"/>
        <w:ind w:left="0"/>
        <w:rPr>
          <w:rFonts w:asciiTheme="minorHAnsi" w:eastAsia="Times New Roman" w:hAnsiTheme="minorHAnsi" w:cstheme="minorHAnsi"/>
          <w:b/>
          <w:bCs/>
        </w:rPr>
      </w:pPr>
    </w:p>
    <w:p w14:paraId="6CA2C1C3" w14:textId="77777777" w:rsidR="0035594C" w:rsidRPr="00FD491B" w:rsidRDefault="0035594C" w:rsidP="0035594C">
      <w:pPr>
        <w:pStyle w:val="xxmsolistparagraph"/>
        <w:ind w:left="0"/>
        <w:rPr>
          <w:rFonts w:asciiTheme="minorHAnsi" w:eastAsia="Times New Roman" w:hAnsiTheme="minorHAnsi" w:cstheme="minorHAnsi"/>
          <w:b/>
          <w:bCs/>
        </w:rPr>
      </w:pPr>
    </w:p>
    <w:p w14:paraId="2FBD45C8" w14:textId="77777777" w:rsidR="0035594C" w:rsidRPr="00FD491B" w:rsidRDefault="0035594C" w:rsidP="0035594C">
      <w:pPr>
        <w:pStyle w:val="xxmsolistparagraph"/>
        <w:ind w:left="0"/>
        <w:rPr>
          <w:rFonts w:asciiTheme="minorHAnsi" w:eastAsia="Times New Roman" w:hAnsiTheme="minorHAnsi" w:cstheme="minorHAnsi"/>
          <w:b/>
          <w:bCs/>
        </w:rPr>
      </w:pPr>
    </w:p>
    <w:p w14:paraId="04781291" w14:textId="77777777" w:rsidR="0035594C" w:rsidRPr="00FD491B" w:rsidRDefault="0035594C" w:rsidP="0035594C">
      <w:pPr>
        <w:pStyle w:val="xxmsolistparagraph"/>
        <w:ind w:left="0"/>
        <w:rPr>
          <w:rFonts w:asciiTheme="minorHAnsi" w:eastAsia="Times New Roman" w:hAnsiTheme="minorHAnsi" w:cstheme="minorHAnsi"/>
          <w:b/>
          <w:bCs/>
        </w:rPr>
      </w:pPr>
    </w:p>
    <w:p w14:paraId="289E2029" w14:textId="77777777" w:rsidR="0035594C" w:rsidRPr="00FD491B" w:rsidRDefault="0035594C" w:rsidP="0035594C">
      <w:pPr>
        <w:pStyle w:val="xxmsolistparagraph"/>
        <w:ind w:left="0"/>
        <w:rPr>
          <w:rFonts w:asciiTheme="minorHAnsi" w:eastAsia="Times New Roman" w:hAnsiTheme="minorHAnsi" w:cstheme="minorHAnsi"/>
          <w:b/>
          <w:bCs/>
        </w:rPr>
      </w:pPr>
    </w:p>
    <w:p w14:paraId="42319EFF" w14:textId="77777777" w:rsidR="0035594C" w:rsidRPr="00FD491B" w:rsidRDefault="0035594C" w:rsidP="0035594C">
      <w:pPr>
        <w:pStyle w:val="xxmsolistparagraph"/>
        <w:ind w:left="0"/>
        <w:rPr>
          <w:rFonts w:asciiTheme="minorHAnsi" w:eastAsia="Times New Roman" w:hAnsiTheme="minorHAnsi" w:cstheme="minorHAnsi"/>
          <w:b/>
          <w:bCs/>
        </w:rPr>
      </w:pPr>
    </w:p>
    <w:p w14:paraId="4FE1A38F" w14:textId="77777777" w:rsidR="0035594C" w:rsidRPr="00FD491B" w:rsidRDefault="0035594C" w:rsidP="0035594C">
      <w:pPr>
        <w:pStyle w:val="xxmsolistparagraph"/>
        <w:ind w:left="0"/>
        <w:rPr>
          <w:rFonts w:asciiTheme="minorHAnsi" w:eastAsia="Times New Roman" w:hAnsiTheme="minorHAnsi" w:cstheme="minorHAnsi"/>
          <w:b/>
          <w:bCs/>
        </w:rPr>
      </w:pPr>
    </w:p>
    <w:p w14:paraId="4106B903" w14:textId="77777777" w:rsidR="0035594C" w:rsidRPr="00FD491B" w:rsidRDefault="0035594C" w:rsidP="0035594C">
      <w:pPr>
        <w:pStyle w:val="xxmsolistparagraph"/>
        <w:ind w:left="0"/>
        <w:rPr>
          <w:rFonts w:asciiTheme="minorHAnsi" w:eastAsia="Times New Roman" w:hAnsiTheme="minorHAnsi" w:cstheme="minorHAnsi"/>
          <w:b/>
          <w:bCs/>
        </w:rPr>
      </w:pPr>
    </w:p>
    <w:p w14:paraId="30311770" w14:textId="77777777" w:rsidR="0035594C" w:rsidRPr="00FD491B" w:rsidRDefault="0035594C" w:rsidP="0035594C">
      <w:pPr>
        <w:spacing w:line="240" w:lineRule="auto"/>
        <w:jc w:val="both"/>
        <w:rPr>
          <w:rFonts w:eastAsia="Times New Roman" w:cstheme="minorHAnsi"/>
        </w:rPr>
      </w:pPr>
    </w:p>
    <w:p w14:paraId="642135B4" w14:textId="77777777" w:rsidR="00240B94" w:rsidRDefault="00240B94" w:rsidP="0035594C">
      <w:pPr>
        <w:spacing w:line="240" w:lineRule="auto"/>
        <w:jc w:val="both"/>
        <w:rPr>
          <w:rFonts w:eastAsia="Times New Roman" w:cstheme="minorHAnsi"/>
        </w:rPr>
      </w:pPr>
    </w:p>
    <w:p w14:paraId="654094D7" w14:textId="615D5974" w:rsidR="00BF4B53" w:rsidRPr="00C102FC" w:rsidRDefault="00C102FC" w:rsidP="00C102FC">
      <w:pPr>
        <w:spacing w:line="240" w:lineRule="auto"/>
        <w:jc w:val="right"/>
        <w:rPr>
          <w:rFonts w:eastAsia="Times New Roman" w:cstheme="minorHAnsi"/>
          <w:b/>
          <w:bCs/>
          <w:sz w:val="24"/>
          <w:szCs w:val="24"/>
        </w:rPr>
      </w:pPr>
      <w:r w:rsidRPr="00C102FC">
        <w:rPr>
          <w:rFonts w:eastAsia="Times New Roman" w:cstheme="minorHAnsi"/>
          <w:b/>
          <w:bCs/>
          <w:sz w:val="24"/>
          <w:szCs w:val="24"/>
        </w:rPr>
        <w:t>CR-NOVEMBRE 2023</w:t>
      </w:r>
    </w:p>
    <w:p w14:paraId="44FA2BFB" w14:textId="77777777" w:rsidR="00BF4B53" w:rsidRDefault="00BF4B53" w:rsidP="0035594C">
      <w:pPr>
        <w:spacing w:line="240" w:lineRule="auto"/>
        <w:jc w:val="both"/>
        <w:rPr>
          <w:rFonts w:eastAsia="Times New Roman" w:cstheme="minorHAnsi"/>
        </w:rPr>
      </w:pPr>
    </w:p>
    <w:p w14:paraId="6A4029F4" w14:textId="77777777" w:rsidR="00BF4B53" w:rsidRDefault="00BF4B53" w:rsidP="0035594C">
      <w:pPr>
        <w:spacing w:line="240" w:lineRule="auto"/>
        <w:jc w:val="both"/>
        <w:rPr>
          <w:rFonts w:eastAsia="Times New Roman" w:cstheme="minorHAnsi"/>
        </w:rPr>
      </w:pPr>
    </w:p>
    <w:p w14:paraId="340F2C5F" w14:textId="74424AB3" w:rsidR="00BF4B53" w:rsidRPr="00FD491B" w:rsidRDefault="00BF4B53" w:rsidP="0035594C">
      <w:pPr>
        <w:spacing w:line="240" w:lineRule="auto"/>
        <w:jc w:val="both"/>
        <w:rPr>
          <w:rFonts w:eastAsia="Times New Roman" w:cstheme="minorHAnsi"/>
        </w:rPr>
      </w:pPr>
    </w:p>
    <w:p w14:paraId="246FE523" w14:textId="3DCC0510" w:rsidR="0035594C" w:rsidRPr="00FD491B" w:rsidRDefault="0035594C" w:rsidP="0035594C">
      <w:pPr>
        <w:pStyle w:val="xxmsolistparagraph"/>
        <w:numPr>
          <w:ilvl w:val="0"/>
          <w:numId w:val="7"/>
        </w:numPr>
        <w:rPr>
          <w:rFonts w:asciiTheme="minorHAnsi" w:eastAsia="Times New Roman" w:hAnsiTheme="minorHAnsi" w:cstheme="minorHAnsi"/>
          <w:b/>
          <w:bCs/>
        </w:rPr>
      </w:pPr>
      <w:r w:rsidRPr="00FD491B">
        <w:rPr>
          <w:rFonts w:asciiTheme="minorHAnsi" w:eastAsia="Times New Roman" w:hAnsiTheme="minorHAnsi" w:cstheme="minorHAnsi"/>
          <w:b/>
          <w:bCs/>
        </w:rPr>
        <w:lastRenderedPageBreak/>
        <w:t>INTRODUCTION</w:t>
      </w:r>
      <w:r w:rsidR="00240B94" w:rsidRPr="00FD491B">
        <w:rPr>
          <w:rFonts w:asciiTheme="minorHAnsi" w:eastAsia="Times New Roman" w:hAnsiTheme="minorHAnsi" w:cstheme="minorHAnsi"/>
          <w:b/>
          <w:bCs/>
        </w:rPr>
        <w:t> :</w:t>
      </w:r>
    </w:p>
    <w:p w14:paraId="0FB76D33" w14:textId="77777777" w:rsidR="00240B94" w:rsidRPr="00FD491B" w:rsidRDefault="00240B94" w:rsidP="0035594C">
      <w:pPr>
        <w:spacing w:line="240" w:lineRule="auto"/>
        <w:jc w:val="both"/>
        <w:rPr>
          <w:rFonts w:eastAsia="Times New Roman" w:cstheme="minorHAnsi"/>
        </w:rPr>
      </w:pPr>
    </w:p>
    <w:p w14:paraId="21B7D87E" w14:textId="56EAFB4C" w:rsidR="0035594C" w:rsidRPr="00FD491B" w:rsidRDefault="0035594C" w:rsidP="0035594C">
      <w:pPr>
        <w:spacing w:line="240" w:lineRule="auto"/>
        <w:jc w:val="both"/>
        <w:rPr>
          <w:rFonts w:eastAsia="Times New Roman" w:cstheme="minorHAnsi"/>
        </w:rPr>
      </w:pPr>
      <w:r w:rsidRPr="00FD491B">
        <w:rPr>
          <w:rFonts w:eastAsia="Times New Roman" w:cstheme="minorHAnsi"/>
        </w:rPr>
        <w:t xml:space="preserve">Dans le cadre de l’objectif 3 </w:t>
      </w:r>
      <w:r w:rsidRPr="00FD491B">
        <w:rPr>
          <w:rFonts w:cstheme="minorHAnsi"/>
          <w:bCs/>
          <w:lang w:val="fr"/>
        </w:rPr>
        <w:t>de</w:t>
      </w:r>
      <w:r w:rsidRPr="00FD491B">
        <w:rPr>
          <w:rFonts w:cstheme="minorHAnsi"/>
          <w:b/>
          <w:lang w:val="fr"/>
        </w:rPr>
        <w:t xml:space="preserve"> </w:t>
      </w:r>
      <w:r w:rsidRPr="00FD491B">
        <w:rPr>
          <w:rFonts w:eastAsia="Times New Roman" w:cstheme="minorHAnsi"/>
        </w:rPr>
        <w:t>JASS, sous le volet coalition Building « </w:t>
      </w:r>
      <w:r w:rsidR="00240B94" w:rsidRPr="00FD491B">
        <w:rPr>
          <w:rFonts w:cstheme="minorHAnsi"/>
          <w:b/>
          <w:bCs/>
          <w:i/>
          <w:iCs/>
          <w:lang w:val="fr"/>
        </w:rPr>
        <w:t>Amélioration de la base de données probantes pour une conception, une mise en œuvre et une action coordonnée plus efficaces du programme de stabilisation entre les principales parties prenantes</w:t>
      </w:r>
      <w:r w:rsidR="00240B94" w:rsidRPr="00FD491B">
        <w:rPr>
          <w:rFonts w:eastAsia="Times New Roman" w:cstheme="minorHAnsi"/>
          <w:b/>
          <w:bCs/>
          <w:i/>
          <w:iCs/>
        </w:rPr>
        <w:t>. (Résultat 3</w:t>
      </w:r>
      <w:r w:rsidRPr="00FD491B">
        <w:rPr>
          <w:rFonts w:eastAsia="Times New Roman" w:cstheme="minorHAnsi"/>
        </w:rPr>
        <w:t> », des réunions périodiques doivent se tenir entre les différents acteurs intervenants dans le domaine de la gouvernance et de la justice foncière au Mali.</w:t>
      </w:r>
    </w:p>
    <w:p w14:paraId="24F91040" w14:textId="57D2444C" w:rsidR="0035594C" w:rsidRPr="00FD491B" w:rsidRDefault="0035594C" w:rsidP="0035594C">
      <w:pPr>
        <w:spacing w:line="240" w:lineRule="auto"/>
        <w:jc w:val="both"/>
        <w:rPr>
          <w:rFonts w:cstheme="minorHAnsi"/>
        </w:rPr>
      </w:pPr>
      <w:r w:rsidRPr="00FD491B">
        <w:rPr>
          <w:rFonts w:eastAsia="Times New Roman" w:cstheme="minorHAnsi"/>
        </w:rPr>
        <w:t xml:space="preserve">Ces réunions doivent favoriser </w:t>
      </w:r>
      <w:r w:rsidRPr="00FD491B">
        <w:rPr>
          <w:rFonts w:cstheme="minorHAnsi"/>
        </w:rPr>
        <w:t>l'amélioration de la coordination des efforts des acteurs de la gouvernance foncière et de l'accès à la justice au Mali</w:t>
      </w:r>
      <w:r w:rsidR="00240B94" w:rsidRPr="00FD491B">
        <w:rPr>
          <w:rFonts w:cstheme="minorHAnsi"/>
        </w:rPr>
        <w:t xml:space="preserve"> par le partage des bonnes pratiques, </w:t>
      </w:r>
      <w:r w:rsidR="00045460" w:rsidRPr="00FD491B">
        <w:rPr>
          <w:rFonts w:cstheme="minorHAnsi"/>
        </w:rPr>
        <w:t>l’harmonisation des</w:t>
      </w:r>
      <w:r w:rsidR="00240B94" w:rsidRPr="00FD491B">
        <w:rPr>
          <w:rFonts w:cstheme="minorHAnsi"/>
        </w:rPr>
        <w:t xml:space="preserve"> approches et </w:t>
      </w:r>
      <w:r w:rsidR="00045460" w:rsidRPr="00FD491B">
        <w:rPr>
          <w:rFonts w:cstheme="minorHAnsi"/>
        </w:rPr>
        <w:t>outils,</w:t>
      </w:r>
      <w:r w:rsidR="00240B94" w:rsidRPr="00FD491B">
        <w:rPr>
          <w:rFonts w:cstheme="minorHAnsi"/>
        </w:rPr>
        <w:t xml:space="preserve"> les actions de plaidoyer conjoint et les </w:t>
      </w:r>
      <w:r w:rsidR="00045460" w:rsidRPr="00FD491B">
        <w:rPr>
          <w:rFonts w:cstheme="minorHAnsi"/>
        </w:rPr>
        <w:t>synergies en</w:t>
      </w:r>
      <w:r w:rsidR="00240B94" w:rsidRPr="00FD491B">
        <w:rPr>
          <w:rFonts w:cstheme="minorHAnsi"/>
        </w:rPr>
        <w:t xml:space="preserve"> vue d’améliorer la qualité des programmes pour une meilleure stabilité au</w:t>
      </w:r>
      <w:r w:rsidR="00045460" w:rsidRPr="00FD491B">
        <w:rPr>
          <w:rFonts w:cstheme="minorHAnsi"/>
        </w:rPr>
        <w:t>tour de la gouvernance foncière.</w:t>
      </w:r>
      <w:r w:rsidRPr="00FD491B">
        <w:rPr>
          <w:rFonts w:eastAsia="Times New Roman" w:cstheme="minorHAnsi"/>
        </w:rPr>
        <w:t xml:space="preserve"> Elles sont présidées et convoquées par </w:t>
      </w:r>
      <w:r w:rsidRPr="00FD491B">
        <w:rPr>
          <w:rFonts w:eastAsia="Times New Roman" w:cstheme="minorHAnsi"/>
          <w:b/>
          <w:bCs/>
        </w:rPr>
        <w:t>le Secrétariat Permanent de la Loi d’Orientation Agricole (SP/LOA)</w:t>
      </w:r>
      <w:r w:rsidRPr="00FD491B">
        <w:rPr>
          <w:rFonts w:eastAsia="Times New Roman" w:cstheme="minorHAnsi"/>
        </w:rPr>
        <w:t xml:space="preserve"> en collaboration avec le </w:t>
      </w:r>
      <w:r w:rsidRPr="00FD491B">
        <w:rPr>
          <w:rFonts w:eastAsia="Times New Roman" w:cstheme="minorHAnsi"/>
          <w:b/>
          <w:bCs/>
        </w:rPr>
        <w:t xml:space="preserve">programme </w:t>
      </w:r>
      <w:r w:rsidR="00045460" w:rsidRPr="00FD491B">
        <w:rPr>
          <w:rFonts w:eastAsia="Times New Roman" w:cstheme="minorHAnsi"/>
          <w:b/>
          <w:bCs/>
        </w:rPr>
        <w:t>Justice et stabilité au Sahel</w:t>
      </w:r>
      <w:r w:rsidR="00045460" w:rsidRPr="00FD491B">
        <w:rPr>
          <w:rFonts w:eastAsia="Times New Roman" w:cstheme="minorHAnsi"/>
        </w:rPr>
        <w:t xml:space="preserve"> - </w:t>
      </w:r>
      <w:r w:rsidRPr="00FD491B">
        <w:rPr>
          <w:rFonts w:eastAsia="Times New Roman" w:cstheme="minorHAnsi"/>
          <w:b/>
          <w:bCs/>
        </w:rPr>
        <w:t>JASS</w:t>
      </w:r>
      <w:r w:rsidR="00045460" w:rsidRPr="00FD491B">
        <w:rPr>
          <w:rFonts w:eastAsia="Times New Roman" w:cstheme="minorHAnsi"/>
        </w:rPr>
        <w:t xml:space="preserve"> finance par </w:t>
      </w:r>
      <w:r w:rsidR="00045460" w:rsidRPr="00FD491B">
        <w:rPr>
          <w:rFonts w:eastAsia="Times New Roman" w:cstheme="minorHAnsi"/>
          <w:b/>
          <w:bCs/>
        </w:rPr>
        <w:t>FCDO</w:t>
      </w:r>
      <w:r w:rsidR="00045460" w:rsidRPr="00FD491B">
        <w:rPr>
          <w:rFonts w:eastAsia="Times New Roman" w:cstheme="minorHAnsi"/>
        </w:rPr>
        <w:t xml:space="preserve"> (</w:t>
      </w:r>
      <w:r w:rsidR="00045460" w:rsidRPr="00FD491B">
        <w:rPr>
          <w:rFonts w:eastAsia="Times New Roman" w:cstheme="minorHAnsi"/>
          <w:i/>
          <w:iCs/>
        </w:rPr>
        <w:t>Fonds du gouvernement britannique</w:t>
      </w:r>
      <w:r w:rsidR="00045460" w:rsidRPr="00FD491B">
        <w:rPr>
          <w:rFonts w:eastAsia="Times New Roman" w:cstheme="minorHAnsi"/>
        </w:rPr>
        <w:t>)</w:t>
      </w:r>
      <w:r w:rsidRPr="00FD491B">
        <w:rPr>
          <w:rFonts w:eastAsia="Times New Roman" w:cstheme="minorHAnsi"/>
        </w:rPr>
        <w:t>.</w:t>
      </w:r>
    </w:p>
    <w:p w14:paraId="01F11CC1" w14:textId="77777777" w:rsidR="0035594C" w:rsidRPr="00FD491B" w:rsidRDefault="0035594C" w:rsidP="0035594C">
      <w:pPr>
        <w:pStyle w:val="xxmsolistparagraph"/>
        <w:ind w:left="0"/>
        <w:rPr>
          <w:rFonts w:asciiTheme="minorHAnsi" w:eastAsia="Times New Roman" w:hAnsiTheme="minorHAnsi" w:cstheme="minorHAnsi"/>
        </w:rPr>
      </w:pPr>
    </w:p>
    <w:p w14:paraId="19E8BFC1" w14:textId="24EF6B7B" w:rsidR="0035594C" w:rsidRPr="00FD491B" w:rsidRDefault="0035594C" w:rsidP="0035594C">
      <w:pPr>
        <w:pStyle w:val="xxmsolistparagraph"/>
        <w:ind w:left="0"/>
        <w:jc w:val="both"/>
        <w:rPr>
          <w:rFonts w:asciiTheme="minorHAnsi" w:eastAsia="Times New Roman" w:hAnsiTheme="minorHAnsi" w:cstheme="minorHAnsi"/>
        </w:rPr>
      </w:pPr>
      <w:r w:rsidRPr="00FD491B">
        <w:rPr>
          <w:rFonts w:asciiTheme="minorHAnsi" w:eastAsia="Times New Roman" w:hAnsiTheme="minorHAnsi" w:cstheme="minorHAnsi"/>
        </w:rPr>
        <w:t xml:space="preserve">C’est ainsi que le </w:t>
      </w:r>
      <w:r w:rsidR="00045460" w:rsidRPr="00FD491B">
        <w:rPr>
          <w:rFonts w:asciiTheme="minorHAnsi" w:eastAsia="Times New Roman" w:hAnsiTheme="minorHAnsi" w:cstheme="minorHAnsi"/>
        </w:rPr>
        <w:t xml:space="preserve">Jeudi, </w:t>
      </w:r>
      <w:r w:rsidR="00045460" w:rsidRPr="00FD491B">
        <w:rPr>
          <w:rFonts w:asciiTheme="minorHAnsi" w:eastAsia="Times New Roman" w:hAnsiTheme="minorHAnsi" w:cstheme="minorHAnsi"/>
          <w:b/>
          <w:bCs/>
        </w:rPr>
        <w:t>23</w:t>
      </w:r>
      <w:r w:rsidRPr="00FD491B">
        <w:rPr>
          <w:rFonts w:asciiTheme="minorHAnsi" w:eastAsia="Times New Roman" w:hAnsiTheme="minorHAnsi" w:cstheme="minorHAnsi"/>
          <w:b/>
          <w:bCs/>
        </w:rPr>
        <w:t xml:space="preserve"> </w:t>
      </w:r>
      <w:r w:rsidR="00045460" w:rsidRPr="00FD491B">
        <w:rPr>
          <w:rFonts w:asciiTheme="minorHAnsi" w:eastAsia="Times New Roman" w:hAnsiTheme="minorHAnsi" w:cstheme="minorHAnsi"/>
          <w:b/>
          <w:bCs/>
        </w:rPr>
        <w:t>novembre</w:t>
      </w:r>
      <w:r w:rsidRPr="00FD491B">
        <w:rPr>
          <w:rFonts w:asciiTheme="minorHAnsi" w:eastAsia="Times New Roman" w:hAnsiTheme="minorHAnsi" w:cstheme="minorHAnsi"/>
          <w:b/>
          <w:bCs/>
        </w:rPr>
        <w:t xml:space="preserve"> 202</w:t>
      </w:r>
      <w:r w:rsidR="00045460" w:rsidRPr="00FD491B">
        <w:rPr>
          <w:rFonts w:asciiTheme="minorHAnsi" w:eastAsia="Times New Roman" w:hAnsiTheme="minorHAnsi" w:cstheme="minorHAnsi"/>
          <w:b/>
          <w:bCs/>
        </w:rPr>
        <w:t>3</w:t>
      </w:r>
      <w:r w:rsidR="00045460" w:rsidRPr="00FD491B">
        <w:rPr>
          <w:rFonts w:asciiTheme="minorHAnsi" w:eastAsia="Times New Roman" w:hAnsiTheme="minorHAnsi" w:cstheme="minorHAnsi"/>
        </w:rPr>
        <w:t xml:space="preserve"> </w:t>
      </w:r>
      <w:r w:rsidRPr="00FD491B">
        <w:rPr>
          <w:rFonts w:asciiTheme="minorHAnsi" w:eastAsia="Times New Roman" w:hAnsiTheme="minorHAnsi" w:cstheme="minorHAnsi"/>
        </w:rPr>
        <w:t xml:space="preserve">s’est tenue la </w:t>
      </w:r>
      <w:r w:rsidR="00045460" w:rsidRPr="00FD491B">
        <w:rPr>
          <w:rFonts w:asciiTheme="minorHAnsi" w:eastAsia="Times New Roman" w:hAnsiTheme="minorHAnsi" w:cstheme="minorHAnsi"/>
        </w:rPr>
        <w:t>neuvième</w:t>
      </w:r>
      <w:r w:rsidRPr="00FD491B">
        <w:rPr>
          <w:rFonts w:asciiTheme="minorHAnsi" w:eastAsia="Times New Roman" w:hAnsiTheme="minorHAnsi" w:cstheme="minorHAnsi"/>
        </w:rPr>
        <w:t xml:space="preserve"> </w:t>
      </w:r>
      <w:r w:rsidR="00045460" w:rsidRPr="00FD491B">
        <w:rPr>
          <w:rFonts w:asciiTheme="minorHAnsi" w:eastAsia="Times New Roman" w:hAnsiTheme="minorHAnsi" w:cstheme="minorHAnsi"/>
        </w:rPr>
        <w:t xml:space="preserve">réunion dans la salle de conférence de l’inspection de l’Agriculture près de la FAO sur la route de Koulouba à  </w:t>
      </w:r>
      <w:r w:rsidR="00045460" w:rsidRPr="00FD491B">
        <w:rPr>
          <w:rFonts w:asciiTheme="minorHAnsi" w:eastAsia="Times New Roman" w:hAnsiTheme="minorHAnsi" w:cstheme="minorHAnsi"/>
          <w:b/>
          <w:bCs/>
        </w:rPr>
        <w:t>9h45</w:t>
      </w:r>
      <w:r w:rsidRPr="00FD491B">
        <w:rPr>
          <w:rFonts w:asciiTheme="minorHAnsi" w:eastAsia="Times New Roman" w:hAnsiTheme="minorHAnsi" w:cstheme="minorHAnsi"/>
        </w:rPr>
        <w:t>.</w:t>
      </w:r>
    </w:p>
    <w:p w14:paraId="111105F7" w14:textId="77777777" w:rsidR="0035594C" w:rsidRPr="00FD491B" w:rsidRDefault="0035594C" w:rsidP="0035594C">
      <w:pPr>
        <w:pStyle w:val="xxmsolistparagraph"/>
        <w:ind w:left="0"/>
        <w:rPr>
          <w:rFonts w:asciiTheme="minorHAnsi" w:hAnsiTheme="minorHAnsi" w:cstheme="minorHAnsi"/>
        </w:rPr>
      </w:pPr>
    </w:p>
    <w:p w14:paraId="551E9DB6" w14:textId="77777777" w:rsidR="0035594C" w:rsidRPr="00FD491B" w:rsidRDefault="0035594C" w:rsidP="0035594C">
      <w:pPr>
        <w:pStyle w:val="Heading1"/>
        <w:numPr>
          <w:ilvl w:val="0"/>
          <w:numId w:val="2"/>
        </w:numPr>
        <w:tabs>
          <w:tab w:val="num" w:pos="360"/>
        </w:tabs>
        <w:ind w:left="0" w:firstLine="0"/>
        <w:rPr>
          <w:rFonts w:asciiTheme="minorHAnsi" w:eastAsia="Times New Roman" w:hAnsiTheme="minorHAnsi" w:cstheme="minorHAnsi"/>
          <w:color w:val="C00000"/>
          <w:sz w:val="22"/>
          <w:szCs w:val="22"/>
        </w:rPr>
      </w:pPr>
      <w:r w:rsidRPr="00FD491B">
        <w:rPr>
          <w:rFonts w:asciiTheme="minorHAnsi" w:eastAsia="Times New Roman" w:hAnsiTheme="minorHAnsi" w:cstheme="minorHAnsi"/>
          <w:color w:val="C00000"/>
          <w:sz w:val="22"/>
          <w:szCs w:val="22"/>
        </w:rPr>
        <w:t xml:space="preserve">Objectifs de la réunion : </w:t>
      </w:r>
    </w:p>
    <w:p w14:paraId="129525D0" w14:textId="77777777" w:rsidR="0035594C" w:rsidRPr="00FD491B" w:rsidRDefault="0035594C" w:rsidP="0035594C">
      <w:pPr>
        <w:pStyle w:val="xxmsolistparagraph"/>
        <w:ind w:left="0"/>
        <w:rPr>
          <w:rFonts w:asciiTheme="minorHAnsi" w:eastAsia="Times New Roman" w:hAnsiTheme="minorHAnsi" w:cstheme="minorHAnsi"/>
        </w:rPr>
      </w:pPr>
    </w:p>
    <w:p w14:paraId="7ED8561B" w14:textId="77777777" w:rsidR="0035594C" w:rsidRPr="00FD491B" w:rsidRDefault="0035594C" w:rsidP="0035594C">
      <w:pPr>
        <w:pStyle w:val="xxmsolistparagraph"/>
        <w:ind w:left="0"/>
        <w:rPr>
          <w:rFonts w:asciiTheme="minorHAnsi" w:eastAsia="Times New Roman" w:hAnsiTheme="minorHAnsi" w:cstheme="minorHAnsi"/>
        </w:rPr>
      </w:pPr>
      <w:r w:rsidRPr="00FD491B">
        <w:rPr>
          <w:rFonts w:asciiTheme="minorHAnsi" w:eastAsia="Times New Roman" w:hAnsiTheme="minorHAnsi" w:cstheme="minorHAnsi"/>
        </w:rPr>
        <w:t>Principalement, les objectifs recherchés par ces réunions sont :</w:t>
      </w:r>
    </w:p>
    <w:p w14:paraId="4C6C36D4" w14:textId="77777777" w:rsidR="0035594C" w:rsidRPr="00FD491B" w:rsidRDefault="0035594C" w:rsidP="0035594C">
      <w:pPr>
        <w:pStyle w:val="xxmsolistparagraph"/>
        <w:ind w:left="0"/>
        <w:rPr>
          <w:rFonts w:asciiTheme="minorHAnsi" w:hAnsiTheme="minorHAnsi" w:cstheme="minorHAnsi"/>
        </w:rPr>
      </w:pPr>
    </w:p>
    <w:p w14:paraId="4A54DC17" w14:textId="1E2A9109" w:rsidR="0035594C" w:rsidRPr="00FD491B" w:rsidRDefault="00045460" w:rsidP="00045460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cstheme="minorHAnsi"/>
        </w:rPr>
      </w:pPr>
      <w:r w:rsidRPr="00FD491B">
        <w:rPr>
          <w:rFonts w:cstheme="minorHAnsi"/>
        </w:rPr>
        <w:t>Revue du plan d'action conjoint Multi-acteurs 2022-2023 ;</w:t>
      </w:r>
      <w:r w:rsidR="0035594C" w:rsidRPr="00FD491B">
        <w:rPr>
          <w:rFonts w:cstheme="minorHAnsi"/>
        </w:rPr>
        <w:t xml:space="preserve"> </w:t>
      </w:r>
    </w:p>
    <w:p w14:paraId="31EB70E2" w14:textId="64564746" w:rsidR="0035594C" w:rsidRPr="00FD491B" w:rsidRDefault="00045460" w:rsidP="00045460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cstheme="minorHAnsi"/>
        </w:rPr>
      </w:pPr>
      <w:r w:rsidRPr="00FD491B">
        <w:rPr>
          <w:rFonts w:cstheme="minorHAnsi"/>
        </w:rPr>
        <w:t>Formulation des défis prioritaires de la gouvernance foncière ;</w:t>
      </w:r>
    </w:p>
    <w:p w14:paraId="7ED2C63B" w14:textId="04639D8B" w:rsidR="0035594C" w:rsidRPr="00FD491B" w:rsidRDefault="00045460" w:rsidP="00045460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cstheme="minorHAnsi"/>
        </w:rPr>
      </w:pPr>
      <w:r w:rsidRPr="00FD491B">
        <w:rPr>
          <w:rFonts w:cstheme="minorHAnsi"/>
        </w:rPr>
        <w:t>Elaboration et validation du plan d'action conjoint Multi-acteurs 2023-2023 ;</w:t>
      </w:r>
    </w:p>
    <w:p w14:paraId="177C290E" w14:textId="1A5F4D88" w:rsidR="0035594C" w:rsidRPr="00FD491B" w:rsidRDefault="00045460" w:rsidP="00873205">
      <w:pPr>
        <w:pStyle w:val="ListParagraph"/>
        <w:numPr>
          <w:ilvl w:val="1"/>
          <w:numId w:val="1"/>
        </w:numPr>
        <w:spacing w:line="240" w:lineRule="auto"/>
        <w:rPr>
          <w:rFonts w:cstheme="minorHAnsi"/>
        </w:rPr>
      </w:pPr>
      <w:r w:rsidRPr="00FD491B">
        <w:rPr>
          <w:rFonts w:cstheme="minorHAnsi"/>
        </w:rPr>
        <w:t>Recommandations générales et</w:t>
      </w:r>
      <w:r w:rsidR="00873205" w:rsidRPr="00FD491B">
        <w:rPr>
          <w:rFonts w:cstheme="minorHAnsi"/>
        </w:rPr>
        <w:t xml:space="preserve"> </w:t>
      </w:r>
      <w:r w:rsidRPr="00FD491B">
        <w:rPr>
          <w:rFonts w:cstheme="minorHAnsi"/>
        </w:rPr>
        <w:t>Site web SP LOA sur les ressources documentaire</w:t>
      </w:r>
      <w:r w:rsidR="0035594C" w:rsidRPr="00FD491B">
        <w:rPr>
          <w:rFonts w:cstheme="minorHAnsi"/>
        </w:rPr>
        <w:t>.</w:t>
      </w:r>
    </w:p>
    <w:p w14:paraId="113FB204" w14:textId="77777777" w:rsidR="0035594C" w:rsidRPr="00FD491B" w:rsidRDefault="0035594C" w:rsidP="0035594C">
      <w:pPr>
        <w:pStyle w:val="Heading1"/>
        <w:numPr>
          <w:ilvl w:val="0"/>
          <w:numId w:val="2"/>
        </w:numPr>
        <w:tabs>
          <w:tab w:val="num" w:pos="360"/>
        </w:tabs>
        <w:ind w:left="0" w:firstLine="0"/>
        <w:rPr>
          <w:rFonts w:asciiTheme="minorHAnsi" w:eastAsia="Times New Roman" w:hAnsiTheme="minorHAnsi" w:cstheme="minorHAnsi"/>
          <w:color w:val="C00000"/>
          <w:sz w:val="22"/>
          <w:szCs w:val="22"/>
        </w:rPr>
      </w:pPr>
      <w:r w:rsidRPr="00FD491B">
        <w:rPr>
          <w:rFonts w:asciiTheme="minorHAnsi" w:eastAsia="Times New Roman" w:hAnsiTheme="minorHAnsi" w:cstheme="minorHAnsi"/>
          <w:color w:val="C00000"/>
          <w:sz w:val="22"/>
          <w:szCs w:val="22"/>
        </w:rPr>
        <w:t>Mots d’ouverture de la réunion :</w:t>
      </w:r>
    </w:p>
    <w:p w14:paraId="539CF235" w14:textId="2E7EC30D" w:rsidR="0035594C" w:rsidRPr="00FD491B" w:rsidRDefault="0035594C" w:rsidP="0035594C">
      <w:pPr>
        <w:pStyle w:val="xxmsolistparagraph"/>
        <w:spacing w:line="276" w:lineRule="auto"/>
        <w:ind w:left="0"/>
        <w:jc w:val="both"/>
        <w:rPr>
          <w:rFonts w:asciiTheme="minorHAnsi" w:eastAsia="Times New Roman" w:hAnsiTheme="minorHAnsi" w:cstheme="minorHAnsi"/>
        </w:rPr>
      </w:pPr>
      <w:r w:rsidRPr="00FD491B">
        <w:rPr>
          <w:rFonts w:asciiTheme="minorHAnsi" w:eastAsia="Times New Roman" w:hAnsiTheme="minorHAnsi" w:cstheme="minorHAnsi"/>
        </w:rPr>
        <w:t>Les mots d’ouverture ont été prononcé par le secrétaire permanent du SP/LOA. Dans son allocution, il a mis l’accent sur la</w:t>
      </w:r>
      <w:r w:rsidR="00873205" w:rsidRPr="00FD491B">
        <w:rPr>
          <w:rFonts w:asciiTheme="minorHAnsi" w:eastAsia="Times New Roman" w:hAnsiTheme="minorHAnsi" w:cstheme="minorHAnsi"/>
        </w:rPr>
        <w:t xml:space="preserve"> revue des actions réalisées conformément au plan d’action conjoint </w:t>
      </w:r>
      <w:r w:rsidRPr="00FD491B">
        <w:rPr>
          <w:rFonts w:asciiTheme="minorHAnsi" w:eastAsia="Times New Roman" w:hAnsiTheme="minorHAnsi" w:cstheme="minorHAnsi"/>
        </w:rPr>
        <w:t xml:space="preserve">et l’importance de la bonne coordination entre les acteurs du foncier au Mali. Il a également remercié l’initiative et l’engagement du programme JASS à travers Mercy Corps et ainsi que tous les autres acteurs pour leurs participations. </w:t>
      </w:r>
      <w:r w:rsidR="00FD491B" w:rsidRPr="00FD491B">
        <w:rPr>
          <w:rFonts w:asciiTheme="minorHAnsi" w:eastAsia="Times New Roman" w:hAnsiTheme="minorHAnsi" w:cstheme="minorHAnsi"/>
        </w:rPr>
        <w:t xml:space="preserve">La présidence a été assurée par le secrétaire permanent de l’observatoire national sur le foncier agricole (ONAFA) et </w:t>
      </w:r>
      <w:r w:rsidR="00FD491B" w:rsidRPr="00FD491B">
        <w:rPr>
          <w:rFonts w:asciiTheme="minorHAnsi" w:hAnsiTheme="minorHAnsi" w:cstheme="minorHAnsi"/>
          <w:sz w:val="24"/>
          <w:szCs w:val="24"/>
        </w:rPr>
        <w:t>a souhaité pleins succès aux travaux.</w:t>
      </w:r>
    </w:p>
    <w:p w14:paraId="4704C248" w14:textId="77777777" w:rsidR="0035594C" w:rsidRPr="00FD491B" w:rsidRDefault="0035594C" w:rsidP="0035594C">
      <w:pPr>
        <w:pStyle w:val="xxmsolistparagraph"/>
        <w:ind w:left="0"/>
        <w:rPr>
          <w:rFonts w:asciiTheme="minorHAnsi" w:eastAsia="Times New Roman" w:hAnsiTheme="minorHAnsi" w:cstheme="minorHAnsi"/>
          <w:b/>
          <w:bCs/>
        </w:rPr>
      </w:pPr>
    </w:p>
    <w:p w14:paraId="1C9E14A2" w14:textId="39CF4C81" w:rsidR="0035594C" w:rsidRDefault="00FD491B" w:rsidP="00FD491B">
      <w:pPr>
        <w:jc w:val="both"/>
        <w:rPr>
          <w:rFonts w:eastAsia="Times New Roman" w:cstheme="minorHAnsi"/>
        </w:rPr>
      </w:pPr>
      <w:r w:rsidRPr="00FD491B">
        <w:rPr>
          <w:rFonts w:eastAsia="Times New Roman" w:cstheme="minorHAnsi"/>
        </w:rPr>
        <w:t>Après</w:t>
      </w:r>
      <w:r w:rsidRPr="00FD491B">
        <w:rPr>
          <w:rFonts w:cstheme="minorHAnsi"/>
          <w:sz w:val="24"/>
          <w:szCs w:val="24"/>
        </w:rPr>
        <w:t xml:space="preserve"> s’en est suivi un tour de table </w:t>
      </w:r>
      <w:r w:rsidR="00873205" w:rsidRPr="00FD491B">
        <w:rPr>
          <w:rFonts w:eastAsia="Times New Roman" w:cstheme="minorHAnsi"/>
        </w:rPr>
        <w:t>pour les présentations</w:t>
      </w:r>
      <w:r w:rsidR="0035594C" w:rsidRPr="00FD491B">
        <w:rPr>
          <w:rFonts w:eastAsia="Times New Roman" w:cstheme="minorHAnsi"/>
        </w:rPr>
        <w:t xml:space="preserve">, </w:t>
      </w:r>
      <w:r w:rsidRPr="00FD491B">
        <w:rPr>
          <w:rFonts w:eastAsia="Times New Roman" w:cstheme="minorHAnsi"/>
        </w:rPr>
        <w:t>les participants se sont présentés ainsi que leurs organisations et leurs domaines d’intervention.</w:t>
      </w:r>
      <w:r>
        <w:rPr>
          <w:rFonts w:eastAsia="Times New Roman" w:cstheme="minorHAnsi"/>
        </w:rPr>
        <w:t xml:space="preserve"> L</w:t>
      </w:r>
      <w:r w:rsidR="00873205" w:rsidRPr="00FD491B">
        <w:rPr>
          <w:rFonts w:eastAsia="Times New Roman" w:cstheme="minorHAnsi"/>
        </w:rPr>
        <w:t xml:space="preserve">’agenda du </w:t>
      </w:r>
      <w:r w:rsidRPr="00FD491B">
        <w:rPr>
          <w:rFonts w:eastAsia="Times New Roman" w:cstheme="minorHAnsi"/>
        </w:rPr>
        <w:t>jour a</w:t>
      </w:r>
      <w:r w:rsidR="00873205" w:rsidRPr="00FD491B">
        <w:rPr>
          <w:rFonts w:eastAsia="Times New Roman" w:cstheme="minorHAnsi"/>
        </w:rPr>
        <w:t xml:space="preserve"> été </w:t>
      </w:r>
      <w:r w:rsidR="0035594C" w:rsidRPr="00FD491B">
        <w:rPr>
          <w:rFonts w:eastAsia="Times New Roman" w:cstheme="minorHAnsi"/>
        </w:rPr>
        <w:t xml:space="preserve">présenté </w:t>
      </w:r>
      <w:r w:rsidR="00873205" w:rsidRPr="00FD491B">
        <w:rPr>
          <w:rFonts w:eastAsia="Times New Roman" w:cstheme="minorHAnsi"/>
        </w:rPr>
        <w:t xml:space="preserve">par le senior coalition son </w:t>
      </w:r>
      <w:r w:rsidRPr="00FD491B">
        <w:rPr>
          <w:rFonts w:eastAsia="Times New Roman" w:cstheme="minorHAnsi"/>
        </w:rPr>
        <w:t>amendement,</w:t>
      </w:r>
      <w:r w:rsidR="00873205" w:rsidRPr="00FD491B">
        <w:rPr>
          <w:rFonts w:eastAsia="Times New Roman" w:cstheme="minorHAnsi"/>
        </w:rPr>
        <w:t xml:space="preserve"> à la suite le secrétaire permanent du SP LOA </w:t>
      </w:r>
      <w:r w:rsidR="0035594C" w:rsidRPr="00FD491B">
        <w:rPr>
          <w:rFonts w:eastAsia="Times New Roman" w:cstheme="minorHAnsi"/>
        </w:rPr>
        <w:t xml:space="preserve">a placé la réunion dans son contexte. En effet ces réunions doivent être un espace d’échange entre les différents acteurs de la gouvernance foncière afin de favoriser </w:t>
      </w:r>
      <w:r w:rsidR="0035594C" w:rsidRPr="00FD491B">
        <w:rPr>
          <w:rFonts w:cstheme="minorHAnsi"/>
        </w:rPr>
        <w:t xml:space="preserve">une meilleure coordination des interventions ainsi que </w:t>
      </w:r>
      <w:r w:rsidR="0035594C" w:rsidRPr="00FD491B">
        <w:rPr>
          <w:rFonts w:eastAsia="Times New Roman" w:cstheme="minorHAnsi"/>
        </w:rPr>
        <w:t>le partage des ressources et des bonnes pratiques entre les acteurs. L'objectif ultime est d'améliorer la qualité des programmes de gouvernance foncière et d'accès à la justice au Mali.</w:t>
      </w:r>
    </w:p>
    <w:p w14:paraId="456BCBBF" w14:textId="537432AE" w:rsidR="00AA28D6" w:rsidRPr="00AA28D6" w:rsidRDefault="00AA28D6" w:rsidP="00FD491B">
      <w:pPr>
        <w:jc w:val="both"/>
        <w:rPr>
          <w:rFonts w:eastAsia="Times New Roman" w:cstheme="minorHAnsi"/>
        </w:rPr>
      </w:pPr>
      <w:r w:rsidRPr="00AA28D6">
        <w:rPr>
          <w:rFonts w:cstheme="minorHAnsi"/>
        </w:rPr>
        <w:t>Une pause a été observée et conformément au projet de programme les travaux ont repris par la projection</w:t>
      </w:r>
    </w:p>
    <w:p w14:paraId="243426BF" w14:textId="18621DE3" w:rsidR="00FD491B" w:rsidRDefault="00FD491B" w:rsidP="00FD491B">
      <w:pPr>
        <w:pStyle w:val="Heading1"/>
        <w:numPr>
          <w:ilvl w:val="0"/>
          <w:numId w:val="2"/>
        </w:numPr>
        <w:tabs>
          <w:tab w:val="num" w:pos="360"/>
        </w:tabs>
        <w:ind w:left="0" w:firstLine="0"/>
        <w:rPr>
          <w:rFonts w:asciiTheme="minorHAnsi" w:eastAsia="Times New Roman" w:hAnsiTheme="minorHAnsi" w:cstheme="minorHAnsi"/>
          <w:color w:val="C00000"/>
          <w:sz w:val="22"/>
          <w:szCs w:val="22"/>
        </w:rPr>
      </w:pPr>
      <w:r w:rsidRPr="00FD491B">
        <w:rPr>
          <w:rFonts w:asciiTheme="minorHAnsi" w:eastAsia="Times New Roman" w:hAnsiTheme="minorHAnsi" w:cstheme="minorHAnsi"/>
          <w:color w:val="C00000"/>
          <w:sz w:val="22"/>
          <w:szCs w:val="22"/>
        </w:rPr>
        <w:lastRenderedPageBreak/>
        <w:t>Revue du plan d'action conjoint Multi-acteurs 2022-2023</w:t>
      </w:r>
      <w:r>
        <w:rPr>
          <w:rFonts w:asciiTheme="minorHAnsi" w:eastAsia="Times New Roman" w:hAnsiTheme="minorHAnsi" w:cstheme="minorHAnsi"/>
          <w:color w:val="C00000"/>
          <w:sz w:val="22"/>
          <w:szCs w:val="22"/>
        </w:rPr>
        <w:t> :</w:t>
      </w:r>
    </w:p>
    <w:p w14:paraId="6B61303F" w14:textId="4A4BF3E4" w:rsidR="00C653CF" w:rsidRPr="00C102FC" w:rsidRDefault="00321184" w:rsidP="00C653CF">
      <w:pPr>
        <w:rPr>
          <w:rFonts w:cstheme="minorHAnsi"/>
        </w:rPr>
      </w:pPr>
      <w:r w:rsidRPr="00C102FC">
        <w:rPr>
          <w:rFonts w:cstheme="minorHAnsi"/>
        </w:rPr>
        <w:t xml:space="preserve">Cet exercice a permis aux participants de mesurer le progrès </w:t>
      </w:r>
      <w:r w:rsidR="00BF4B53" w:rsidRPr="00C102FC">
        <w:rPr>
          <w:rFonts w:cstheme="minorHAnsi"/>
        </w:rPr>
        <w:t>réalisé</w:t>
      </w:r>
      <w:r w:rsidRPr="00C102FC">
        <w:rPr>
          <w:rFonts w:cstheme="minorHAnsi"/>
        </w:rPr>
        <w:t xml:space="preserve"> a la mise œuvre du plan action conjoint et avec la situation dégagée sur les activités réalisées, encours et non réalisées par la projecti</w:t>
      </w:r>
      <w:r w:rsidR="00C653CF" w:rsidRPr="00C102FC">
        <w:rPr>
          <w:rFonts w:cstheme="minorHAnsi"/>
        </w:rPr>
        <w:t xml:space="preserve">on </w:t>
      </w:r>
      <w:r w:rsidR="00C653CF" w:rsidRPr="00C102FC">
        <w:rPr>
          <w:rFonts w:cstheme="minorHAnsi"/>
          <w:color w:val="000000" w:themeColor="text1"/>
        </w:rPr>
        <w:t xml:space="preserve">Il </w:t>
      </w:r>
      <w:r w:rsidR="00C653CF" w:rsidRPr="00C102FC">
        <w:rPr>
          <w:rFonts w:cstheme="minorHAnsi"/>
        </w:rPr>
        <w:t xml:space="preserve">était composé de neuf activités phares par la mise en œuvre des </w:t>
      </w:r>
      <w:r w:rsidR="00BF4B53" w:rsidRPr="00C102FC">
        <w:rPr>
          <w:rFonts w:cstheme="minorHAnsi"/>
        </w:rPr>
        <w:t>activités comme</w:t>
      </w:r>
      <w:r w:rsidR="00C653CF" w:rsidRPr="00C102FC">
        <w:rPr>
          <w:rFonts w:cstheme="minorHAnsi"/>
        </w:rPr>
        <w:t xml:space="preserve"> </w:t>
      </w:r>
      <w:r w:rsidR="00BF4B53" w:rsidRPr="00C102FC">
        <w:rPr>
          <w:rFonts w:cstheme="minorHAnsi"/>
        </w:rPr>
        <w:t>suite :</w:t>
      </w:r>
    </w:p>
    <w:p w14:paraId="0A84CDB0" w14:textId="27A4AEB6" w:rsidR="00C653CF" w:rsidRPr="00C102FC" w:rsidRDefault="00C653CF" w:rsidP="00C653CF">
      <w:pPr>
        <w:pStyle w:val="ListParagraph"/>
        <w:numPr>
          <w:ilvl w:val="0"/>
          <w:numId w:val="11"/>
        </w:numPr>
        <w:spacing w:after="200" w:line="276" w:lineRule="auto"/>
        <w:jc w:val="both"/>
        <w:rPr>
          <w:rFonts w:cstheme="minorHAnsi"/>
          <w:color w:val="000000" w:themeColor="text1"/>
        </w:rPr>
      </w:pPr>
      <w:r w:rsidRPr="00C102FC">
        <w:rPr>
          <w:rFonts w:cstheme="minorHAnsi"/>
          <w:color w:val="000000" w:themeColor="text1"/>
        </w:rPr>
        <w:t>Quatre</w:t>
      </w:r>
      <w:r w:rsidR="00BF4B53" w:rsidRPr="00C102FC">
        <w:rPr>
          <w:rFonts w:cstheme="minorHAnsi"/>
          <w:color w:val="000000" w:themeColor="text1"/>
        </w:rPr>
        <w:t xml:space="preserve"> (4)</w:t>
      </w:r>
      <w:r w:rsidRPr="00C102FC">
        <w:rPr>
          <w:rFonts w:cstheme="minorHAnsi"/>
          <w:color w:val="000000" w:themeColor="text1"/>
        </w:rPr>
        <w:t xml:space="preserve"> activités réalisées ;</w:t>
      </w:r>
    </w:p>
    <w:p w14:paraId="23D38286" w14:textId="57EBA1D4" w:rsidR="00C653CF" w:rsidRPr="00C102FC" w:rsidRDefault="00C653CF" w:rsidP="00C653CF">
      <w:pPr>
        <w:pStyle w:val="ListParagraph"/>
        <w:numPr>
          <w:ilvl w:val="0"/>
          <w:numId w:val="11"/>
        </w:numPr>
        <w:spacing w:after="200" w:line="276" w:lineRule="auto"/>
        <w:jc w:val="both"/>
        <w:rPr>
          <w:rFonts w:cstheme="minorHAnsi"/>
          <w:color w:val="000000" w:themeColor="text1"/>
        </w:rPr>
      </w:pPr>
      <w:r w:rsidRPr="00C102FC">
        <w:rPr>
          <w:rFonts w:cstheme="minorHAnsi"/>
          <w:color w:val="000000" w:themeColor="text1"/>
        </w:rPr>
        <w:t xml:space="preserve">Trois </w:t>
      </w:r>
      <w:r w:rsidR="00BF4B53" w:rsidRPr="00C102FC">
        <w:rPr>
          <w:rFonts w:cstheme="minorHAnsi"/>
          <w:color w:val="000000" w:themeColor="text1"/>
        </w:rPr>
        <w:t xml:space="preserve">(3) </w:t>
      </w:r>
      <w:r w:rsidRPr="00C102FC">
        <w:rPr>
          <w:rFonts w:cstheme="minorHAnsi"/>
          <w:color w:val="000000" w:themeColor="text1"/>
        </w:rPr>
        <w:t>activités sont en cours de réalisation ;</w:t>
      </w:r>
    </w:p>
    <w:p w14:paraId="04432141" w14:textId="4228C8FF" w:rsidR="00C653CF" w:rsidRPr="00C102FC" w:rsidRDefault="00C653CF" w:rsidP="00C653CF">
      <w:pPr>
        <w:pStyle w:val="ListParagraph"/>
        <w:numPr>
          <w:ilvl w:val="0"/>
          <w:numId w:val="11"/>
        </w:numPr>
        <w:spacing w:after="200" w:line="276" w:lineRule="auto"/>
        <w:jc w:val="both"/>
        <w:rPr>
          <w:rFonts w:cstheme="minorHAnsi"/>
          <w:color w:val="000000" w:themeColor="text1"/>
        </w:rPr>
      </w:pPr>
      <w:r w:rsidRPr="00C102FC">
        <w:rPr>
          <w:rFonts w:cstheme="minorHAnsi"/>
          <w:color w:val="000000" w:themeColor="text1"/>
        </w:rPr>
        <w:t xml:space="preserve">Une </w:t>
      </w:r>
      <w:r w:rsidR="00BF4B53" w:rsidRPr="00C102FC">
        <w:rPr>
          <w:rFonts w:cstheme="minorHAnsi"/>
          <w:color w:val="000000" w:themeColor="text1"/>
        </w:rPr>
        <w:t xml:space="preserve">(1) </w:t>
      </w:r>
      <w:r w:rsidRPr="00C102FC">
        <w:rPr>
          <w:rFonts w:cstheme="minorHAnsi"/>
          <w:color w:val="000000" w:themeColor="text1"/>
        </w:rPr>
        <w:t>activité non-réalisé ;</w:t>
      </w:r>
    </w:p>
    <w:p w14:paraId="1E5F7489" w14:textId="4BF40921" w:rsidR="00C653CF" w:rsidRPr="00C653CF" w:rsidRDefault="00C653CF" w:rsidP="00C653CF">
      <w:pPr>
        <w:jc w:val="both"/>
        <w:rPr>
          <w:rFonts w:cstheme="minorHAnsi"/>
          <w:color w:val="000000" w:themeColor="text1"/>
        </w:rPr>
      </w:pPr>
      <w:r w:rsidRPr="00C653CF">
        <w:rPr>
          <w:rFonts w:cstheme="minorHAnsi"/>
          <w:color w:val="000000" w:themeColor="text1"/>
        </w:rPr>
        <w:t xml:space="preserve">La nature des trois </w:t>
      </w:r>
      <w:r w:rsidR="00BF4B53">
        <w:rPr>
          <w:rFonts w:cstheme="minorHAnsi"/>
          <w:color w:val="000000" w:themeColor="text1"/>
        </w:rPr>
        <w:t xml:space="preserve">(3) </w:t>
      </w:r>
      <w:r w:rsidRPr="00C653CF">
        <w:rPr>
          <w:rFonts w:cstheme="minorHAnsi"/>
          <w:color w:val="000000" w:themeColor="text1"/>
        </w:rPr>
        <w:t xml:space="preserve">activités en cours de </w:t>
      </w:r>
      <w:r w:rsidR="00BF4B53" w:rsidRPr="00C653CF">
        <w:rPr>
          <w:rFonts w:cstheme="minorHAnsi"/>
          <w:color w:val="000000" w:themeColor="text1"/>
        </w:rPr>
        <w:t>réalisations et</w:t>
      </w:r>
      <w:r w:rsidRPr="00C653CF">
        <w:rPr>
          <w:rFonts w:cstheme="minorHAnsi"/>
          <w:color w:val="000000" w:themeColor="text1"/>
        </w:rPr>
        <w:t xml:space="preserve"> celle </w:t>
      </w:r>
      <w:r w:rsidR="00BF4B53" w:rsidRPr="00C653CF">
        <w:rPr>
          <w:rFonts w:cstheme="minorHAnsi"/>
          <w:color w:val="000000" w:themeColor="text1"/>
        </w:rPr>
        <w:t>qui n’a</w:t>
      </w:r>
      <w:r w:rsidRPr="00C653CF">
        <w:rPr>
          <w:rFonts w:cstheme="minorHAnsi"/>
          <w:color w:val="000000" w:themeColor="text1"/>
        </w:rPr>
        <w:t xml:space="preserve"> été </w:t>
      </w:r>
      <w:r w:rsidR="00BF4B53" w:rsidRPr="00C653CF">
        <w:rPr>
          <w:rFonts w:cstheme="minorHAnsi"/>
          <w:color w:val="000000" w:themeColor="text1"/>
        </w:rPr>
        <w:t>réalisée :</w:t>
      </w:r>
    </w:p>
    <w:p w14:paraId="4F066EE8" w14:textId="77777777" w:rsidR="00C653CF" w:rsidRPr="00BF4B53" w:rsidRDefault="00C653CF" w:rsidP="00C653CF">
      <w:pPr>
        <w:pStyle w:val="ListParagraph"/>
        <w:numPr>
          <w:ilvl w:val="0"/>
          <w:numId w:val="12"/>
        </w:numPr>
        <w:spacing w:after="200" w:line="276" w:lineRule="auto"/>
        <w:jc w:val="both"/>
        <w:rPr>
          <w:rFonts w:cstheme="minorHAnsi"/>
          <w:b/>
          <w:bCs/>
          <w:i/>
          <w:iCs/>
          <w:color w:val="000000" w:themeColor="text1"/>
        </w:rPr>
      </w:pPr>
      <w:r w:rsidRPr="00BF4B53">
        <w:rPr>
          <w:rFonts w:cstheme="minorHAnsi"/>
          <w:b/>
          <w:bCs/>
          <w:i/>
          <w:iCs/>
          <w:color w:val="000000" w:themeColor="text1"/>
        </w:rPr>
        <w:t>Demande de dérogation pour la gratuité des P.V ;</w:t>
      </w:r>
    </w:p>
    <w:p w14:paraId="44D98A88" w14:textId="77777777" w:rsidR="00C653CF" w:rsidRPr="00BF4B53" w:rsidRDefault="00C653CF" w:rsidP="00C653CF">
      <w:pPr>
        <w:pStyle w:val="ListParagraph"/>
        <w:numPr>
          <w:ilvl w:val="0"/>
          <w:numId w:val="12"/>
        </w:numPr>
        <w:spacing w:after="200" w:line="276" w:lineRule="auto"/>
        <w:jc w:val="both"/>
        <w:rPr>
          <w:rFonts w:cstheme="minorHAnsi"/>
          <w:b/>
          <w:bCs/>
          <w:i/>
          <w:iCs/>
          <w:color w:val="000000" w:themeColor="text1"/>
        </w:rPr>
      </w:pPr>
      <w:r w:rsidRPr="00BF4B53">
        <w:rPr>
          <w:rFonts w:cstheme="minorHAnsi"/>
          <w:b/>
          <w:bCs/>
          <w:i/>
          <w:iCs/>
          <w:color w:val="000000" w:themeColor="text1"/>
        </w:rPr>
        <w:t xml:space="preserve">Plaidoyer pour l’homologation des P.V auprès des tribunaux ; </w:t>
      </w:r>
    </w:p>
    <w:p w14:paraId="68A44B7C" w14:textId="3D91CD2A" w:rsidR="00C653CF" w:rsidRPr="00BF4B53" w:rsidRDefault="00C653CF" w:rsidP="00C653CF">
      <w:pPr>
        <w:pStyle w:val="ListParagraph"/>
        <w:numPr>
          <w:ilvl w:val="0"/>
          <w:numId w:val="12"/>
        </w:numPr>
        <w:spacing w:after="200" w:line="276" w:lineRule="auto"/>
        <w:jc w:val="both"/>
        <w:rPr>
          <w:rFonts w:cstheme="minorHAnsi"/>
          <w:b/>
          <w:bCs/>
          <w:i/>
          <w:iCs/>
          <w:color w:val="000000" w:themeColor="text1"/>
        </w:rPr>
      </w:pPr>
      <w:r w:rsidRPr="00BF4B53">
        <w:rPr>
          <w:rFonts w:cstheme="minorHAnsi"/>
          <w:b/>
          <w:bCs/>
          <w:i/>
          <w:iCs/>
          <w:color w:val="000000" w:themeColor="text1"/>
        </w:rPr>
        <w:t>Financement des CoFo par un projet arrêté interministériel</w:t>
      </w:r>
      <w:r w:rsidR="00C102FC">
        <w:rPr>
          <w:rFonts w:cstheme="minorHAnsi"/>
          <w:b/>
          <w:bCs/>
          <w:i/>
          <w:iCs/>
          <w:color w:val="000000" w:themeColor="text1"/>
        </w:rPr>
        <w:t xml:space="preserve"> encours </w:t>
      </w:r>
      <w:r w:rsidR="00C102FC" w:rsidRPr="00BF4B53">
        <w:rPr>
          <w:rFonts w:cstheme="minorHAnsi"/>
          <w:b/>
          <w:bCs/>
          <w:i/>
          <w:iCs/>
          <w:color w:val="000000" w:themeColor="text1"/>
        </w:rPr>
        <w:t>;</w:t>
      </w:r>
    </w:p>
    <w:p w14:paraId="1B04E224" w14:textId="0C6E06E9" w:rsidR="00C653CF" w:rsidRPr="00BF4B53" w:rsidRDefault="00C653CF" w:rsidP="00321184">
      <w:pPr>
        <w:pStyle w:val="ListParagraph"/>
        <w:numPr>
          <w:ilvl w:val="0"/>
          <w:numId w:val="12"/>
        </w:numPr>
        <w:spacing w:after="200" w:line="276" w:lineRule="auto"/>
        <w:jc w:val="both"/>
        <w:rPr>
          <w:rFonts w:cstheme="minorHAnsi"/>
          <w:b/>
          <w:bCs/>
          <w:i/>
          <w:iCs/>
          <w:color w:val="000000" w:themeColor="text1"/>
        </w:rPr>
      </w:pPr>
      <w:r w:rsidRPr="00BF4B53">
        <w:rPr>
          <w:rFonts w:cstheme="minorHAnsi"/>
          <w:b/>
          <w:bCs/>
          <w:i/>
          <w:iCs/>
          <w:color w:val="000000" w:themeColor="text1"/>
        </w:rPr>
        <w:t>Formation des magistrats sur les textes qui régissent le foncier Agricole (non-réalisée) la mutation au sein de la justice n’a pas permis la réalisation de cette activité motif avancé par le chargé de la mise en œuvre.</w:t>
      </w:r>
    </w:p>
    <w:p w14:paraId="45CEBEC5" w14:textId="5DDF8E1D" w:rsidR="00321184" w:rsidRPr="00DA74E9" w:rsidRDefault="00321184" w:rsidP="00321184">
      <w:pPr>
        <w:jc w:val="both"/>
        <w:rPr>
          <w:rFonts w:cstheme="minorHAnsi"/>
        </w:rPr>
      </w:pPr>
      <w:r w:rsidRPr="00DA74E9">
        <w:rPr>
          <w:rFonts w:cstheme="minorHAnsi"/>
        </w:rPr>
        <w:t xml:space="preserve">Cette présentation a </w:t>
      </w:r>
      <w:r w:rsidR="00D84129" w:rsidRPr="00DA74E9">
        <w:rPr>
          <w:rFonts w:cstheme="minorHAnsi"/>
        </w:rPr>
        <w:t>suscité</w:t>
      </w:r>
      <w:r w:rsidRPr="00DA74E9">
        <w:rPr>
          <w:rFonts w:cstheme="minorHAnsi"/>
        </w:rPr>
        <w:t xml:space="preserve"> des </w:t>
      </w:r>
      <w:r w:rsidR="00DA74E9" w:rsidRPr="00DA74E9">
        <w:rPr>
          <w:rFonts w:cstheme="minorHAnsi"/>
        </w:rPr>
        <w:t>échanges, des</w:t>
      </w:r>
      <w:r w:rsidRPr="00DA74E9">
        <w:rPr>
          <w:rFonts w:cstheme="minorHAnsi"/>
        </w:rPr>
        <w:t xml:space="preserve"> questions de compréhension, des suggestions</w:t>
      </w:r>
      <w:r w:rsidR="00DA74E9" w:rsidRPr="00DA74E9">
        <w:rPr>
          <w:rFonts w:cstheme="minorHAnsi"/>
        </w:rPr>
        <w:t>,</w:t>
      </w:r>
      <w:r w:rsidRPr="00DA74E9">
        <w:rPr>
          <w:rFonts w:cstheme="minorHAnsi"/>
        </w:rPr>
        <w:t xml:space="preserve"> </w:t>
      </w:r>
      <w:r w:rsidR="00DA74E9" w:rsidRPr="00DA74E9">
        <w:rPr>
          <w:rFonts w:cstheme="minorHAnsi"/>
        </w:rPr>
        <w:t xml:space="preserve">des </w:t>
      </w:r>
      <w:r w:rsidRPr="00DA74E9">
        <w:rPr>
          <w:rFonts w:cstheme="minorHAnsi"/>
        </w:rPr>
        <w:t xml:space="preserve">critiques et contributions ont permis de faire </w:t>
      </w:r>
      <w:r w:rsidR="00DA74E9" w:rsidRPr="00DA74E9">
        <w:rPr>
          <w:rFonts w:cstheme="minorHAnsi"/>
        </w:rPr>
        <w:t xml:space="preserve">une revue efficace sur </w:t>
      </w:r>
      <w:r w:rsidR="00D84129" w:rsidRPr="00DA74E9">
        <w:rPr>
          <w:rFonts w:cstheme="minorHAnsi"/>
        </w:rPr>
        <w:t>la base</w:t>
      </w:r>
      <w:r w:rsidR="00DA74E9" w:rsidRPr="00DA74E9">
        <w:rPr>
          <w:rFonts w:cstheme="minorHAnsi"/>
        </w:rPr>
        <w:t xml:space="preserve"> </w:t>
      </w:r>
      <w:r w:rsidRPr="00DA74E9">
        <w:rPr>
          <w:rFonts w:cstheme="minorHAnsi"/>
        </w:rPr>
        <w:t>d</w:t>
      </w:r>
      <w:r w:rsidR="00DA74E9" w:rsidRPr="00DA74E9">
        <w:rPr>
          <w:rFonts w:cstheme="minorHAnsi"/>
        </w:rPr>
        <w:t xml:space="preserve">e priorités en fonctions défis majeurs </w:t>
      </w:r>
      <w:r w:rsidRPr="00DA74E9">
        <w:rPr>
          <w:rFonts w:cstheme="minorHAnsi"/>
        </w:rPr>
        <w:t xml:space="preserve">et </w:t>
      </w:r>
      <w:r w:rsidR="00C102FC">
        <w:rPr>
          <w:rFonts w:cstheme="minorHAnsi"/>
        </w:rPr>
        <w:t xml:space="preserve">les aspects </w:t>
      </w:r>
      <w:r w:rsidRPr="00DA74E9">
        <w:rPr>
          <w:rFonts w:cstheme="minorHAnsi"/>
        </w:rPr>
        <w:t xml:space="preserve">consolidés </w:t>
      </w:r>
      <w:r w:rsidR="00DA74E9" w:rsidRPr="00DA74E9">
        <w:rPr>
          <w:rFonts w:cstheme="minorHAnsi"/>
        </w:rPr>
        <w:t xml:space="preserve">par d’autres priorités </w:t>
      </w:r>
      <w:r w:rsidR="00BF4B53" w:rsidRPr="00DA74E9">
        <w:rPr>
          <w:rFonts w:cstheme="minorHAnsi"/>
        </w:rPr>
        <w:t>et initiatives</w:t>
      </w:r>
      <w:r w:rsidR="00DA74E9" w:rsidRPr="00DA74E9">
        <w:rPr>
          <w:rFonts w:cstheme="minorHAnsi"/>
        </w:rPr>
        <w:t xml:space="preserve"> des </w:t>
      </w:r>
      <w:r w:rsidR="00C102FC" w:rsidRPr="00DA74E9">
        <w:rPr>
          <w:rFonts w:cstheme="minorHAnsi"/>
        </w:rPr>
        <w:t>acteurs afin</w:t>
      </w:r>
      <w:r w:rsidRPr="00DA74E9">
        <w:rPr>
          <w:rFonts w:cstheme="minorHAnsi"/>
        </w:rPr>
        <w:t xml:space="preserve"> d’en faire des </w:t>
      </w:r>
      <w:r w:rsidR="00DA74E9" w:rsidRPr="00DA74E9">
        <w:rPr>
          <w:rFonts w:cstheme="minorHAnsi"/>
        </w:rPr>
        <w:t xml:space="preserve">défis et </w:t>
      </w:r>
      <w:r w:rsidRPr="00DA74E9">
        <w:rPr>
          <w:rFonts w:cstheme="minorHAnsi"/>
        </w:rPr>
        <w:t>recommandations</w:t>
      </w:r>
      <w:r w:rsidR="00DA74E9" w:rsidRPr="00DA74E9">
        <w:rPr>
          <w:rFonts w:cstheme="minorHAnsi"/>
        </w:rPr>
        <w:t xml:space="preserve"> </w:t>
      </w:r>
      <w:r w:rsidR="00C102FC">
        <w:rPr>
          <w:rFonts w:cstheme="minorHAnsi"/>
        </w:rPr>
        <w:t>et qui traduira par</w:t>
      </w:r>
      <w:r w:rsidR="00D84129">
        <w:rPr>
          <w:rFonts w:cstheme="minorHAnsi"/>
        </w:rPr>
        <w:t xml:space="preserve"> </w:t>
      </w:r>
      <w:r w:rsidR="00C102FC">
        <w:rPr>
          <w:rFonts w:cstheme="minorHAnsi"/>
        </w:rPr>
        <w:t>un</w:t>
      </w:r>
      <w:r w:rsidR="00DA74E9" w:rsidRPr="00DA74E9">
        <w:rPr>
          <w:rFonts w:cstheme="minorHAnsi"/>
        </w:rPr>
        <w:t xml:space="preserve"> plan d’action conjoint</w:t>
      </w:r>
      <w:r w:rsidR="00C102FC">
        <w:rPr>
          <w:rFonts w:cstheme="minorHAnsi"/>
        </w:rPr>
        <w:t xml:space="preserve"> pour les solutions pérennes</w:t>
      </w:r>
      <w:r w:rsidRPr="00DA74E9">
        <w:rPr>
          <w:rFonts w:cstheme="minorHAnsi"/>
        </w:rPr>
        <w:t>.</w:t>
      </w:r>
    </w:p>
    <w:p w14:paraId="27797059" w14:textId="77777777" w:rsidR="00321184" w:rsidRPr="00DA74E9" w:rsidRDefault="00321184" w:rsidP="00321184">
      <w:pPr>
        <w:jc w:val="both"/>
        <w:rPr>
          <w:rFonts w:cstheme="minorHAnsi"/>
        </w:rPr>
      </w:pPr>
      <w:r w:rsidRPr="00DA74E9">
        <w:rPr>
          <w:rFonts w:cstheme="minorHAnsi"/>
        </w:rPr>
        <w:t>Les résultats des travaux de groupes se résument à :</w:t>
      </w:r>
    </w:p>
    <w:p w14:paraId="78D7C592" w14:textId="1B476C58" w:rsidR="00321184" w:rsidRPr="00DA74E9" w:rsidRDefault="00DA74E9" w:rsidP="00321184">
      <w:pPr>
        <w:pStyle w:val="ListParagraph"/>
        <w:numPr>
          <w:ilvl w:val="0"/>
          <w:numId w:val="9"/>
        </w:numPr>
        <w:jc w:val="both"/>
        <w:rPr>
          <w:rFonts w:cstheme="minorHAnsi"/>
        </w:rPr>
      </w:pPr>
      <w:r>
        <w:rPr>
          <w:rFonts w:cstheme="minorHAnsi"/>
        </w:rPr>
        <w:t xml:space="preserve">Appliquer et </w:t>
      </w:r>
      <w:r w:rsidR="00321184" w:rsidRPr="00DA74E9">
        <w:rPr>
          <w:rFonts w:cstheme="minorHAnsi"/>
        </w:rPr>
        <w:t>Informer des COFO sur les textes régissant le foncier et la part accordée aux femmes jeunes et personnes vulnérables (les 15 %) ;</w:t>
      </w:r>
    </w:p>
    <w:p w14:paraId="08C35792" w14:textId="7D50D701" w:rsidR="00321184" w:rsidRPr="00DA74E9" w:rsidRDefault="00321184" w:rsidP="00321184">
      <w:pPr>
        <w:pStyle w:val="ListParagraph"/>
        <w:numPr>
          <w:ilvl w:val="0"/>
          <w:numId w:val="9"/>
        </w:numPr>
        <w:jc w:val="both"/>
        <w:rPr>
          <w:rFonts w:cstheme="minorHAnsi"/>
        </w:rPr>
      </w:pPr>
      <w:r w:rsidRPr="00DA74E9">
        <w:rPr>
          <w:rFonts w:cstheme="minorHAnsi"/>
        </w:rPr>
        <w:t xml:space="preserve">Renforcer la capacité des juges et magistrats avec </w:t>
      </w:r>
      <w:r w:rsidR="00DA74E9">
        <w:rPr>
          <w:rFonts w:cstheme="minorHAnsi"/>
        </w:rPr>
        <w:t xml:space="preserve">PFA , LFA et </w:t>
      </w:r>
      <w:r w:rsidRPr="00DA74E9">
        <w:rPr>
          <w:rFonts w:cstheme="minorHAnsi"/>
        </w:rPr>
        <w:t>les nouveaux textes ;</w:t>
      </w:r>
    </w:p>
    <w:p w14:paraId="4903344F" w14:textId="4AEF3FCC" w:rsidR="00321184" w:rsidRPr="00DA74E9" w:rsidRDefault="00321184" w:rsidP="00321184">
      <w:pPr>
        <w:pStyle w:val="ListParagraph"/>
        <w:numPr>
          <w:ilvl w:val="0"/>
          <w:numId w:val="9"/>
        </w:numPr>
        <w:jc w:val="both"/>
        <w:rPr>
          <w:rFonts w:cstheme="minorHAnsi"/>
        </w:rPr>
      </w:pPr>
      <w:r w:rsidRPr="00DA74E9">
        <w:rPr>
          <w:rFonts w:cstheme="minorHAnsi"/>
        </w:rPr>
        <w:t xml:space="preserve">Vulgariser </w:t>
      </w:r>
      <w:r w:rsidR="00DA74E9">
        <w:rPr>
          <w:rFonts w:cstheme="minorHAnsi"/>
        </w:rPr>
        <w:t xml:space="preserve">les textes, guides et </w:t>
      </w:r>
      <w:r w:rsidRPr="00DA74E9">
        <w:rPr>
          <w:rFonts w:cstheme="minorHAnsi"/>
        </w:rPr>
        <w:t>les conventions locales et autres documents régissant le foncier</w:t>
      </w:r>
      <w:r w:rsidR="00DA74E9">
        <w:rPr>
          <w:rFonts w:cstheme="minorHAnsi"/>
        </w:rPr>
        <w:t xml:space="preserve"> en langues </w:t>
      </w:r>
      <w:r w:rsidR="00BF4B53">
        <w:rPr>
          <w:rFonts w:cstheme="minorHAnsi"/>
        </w:rPr>
        <w:t>locales</w:t>
      </w:r>
      <w:r w:rsidR="00DA74E9">
        <w:rPr>
          <w:rFonts w:cstheme="minorHAnsi"/>
        </w:rPr>
        <w:t> ;</w:t>
      </w:r>
    </w:p>
    <w:p w14:paraId="1AFAA45A" w14:textId="77777777" w:rsidR="00321184" w:rsidRPr="00DA74E9" w:rsidRDefault="00321184" w:rsidP="00321184">
      <w:pPr>
        <w:pStyle w:val="ListParagraph"/>
        <w:numPr>
          <w:ilvl w:val="0"/>
          <w:numId w:val="9"/>
        </w:numPr>
        <w:jc w:val="both"/>
        <w:rPr>
          <w:rFonts w:cstheme="minorHAnsi"/>
        </w:rPr>
      </w:pPr>
      <w:r w:rsidRPr="00DA74E9">
        <w:rPr>
          <w:rFonts w:cstheme="minorHAnsi"/>
        </w:rPr>
        <w:t>Informer et sensibiliser sur le rôle de chaque acteur (Etat, Commune, Villages coutumiers, …</w:t>
      </w:r>
    </w:p>
    <w:p w14:paraId="24828FAB" w14:textId="3EC20D14" w:rsidR="00FD491B" w:rsidRDefault="00321184" w:rsidP="00DA74E9">
      <w:pPr>
        <w:pStyle w:val="ListParagraph"/>
        <w:numPr>
          <w:ilvl w:val="0"/>
          <w:numId w:val="9"/>
        </w:numPr>
        <w:jc w:val="both"/>
        <w:rPr>
          <w:rFonts w:cstheme="minorHAnsi"/>
        </w:rPr>
      </w:pPr>
      <w:r w:rsidRPr="00DA74E9">
        <w:rPr>
          <w:rFonts w:cstheme="minorHAnsi"/>
        </w:rPr>
        <w:t>Insister sur la gestion transparente des transhumances pour éviter des conflits entre éleveurs et agriculteurs</w:t>
      </w:r>
    </w:p>
    <w:p w14:paraId="0D29FDEC" w14:textId="0946EF8E" w:rsidR="00D00175" w:rsidRPr="00D00175" w:rsidRDefault="00BF4B53" w:rsidP="00DA74E9">
      <w:pPr>
        <w:pStyle w:val="ListParagraph"/>
        <w:numPr>
          <w:ilvl w:val="0"/>
          <w:numId w:val="9"/>
        </w:numPr>
        <w:jc w:val="both"/>
        <w:rPr>
          <w:rFonts w:cstheme="minorHAnsi"/>
        </w:rPr>
      </w:pPr>
      <w:r w:rsidRPr="00FD491B">
        <w:rPr>
          <w:rFonts w:eastAsia="Times New Roman" w:cstheme="minorHAnsi"/>
        </w:rPr>
        <w:t>L’harmonisation</w:t>
      </w:r>
      <w:r w:rsidR="00D00175" w:rsidRPr="00FD491B">
        <w:rPr>
          <w:rFonts w:eastAsia="Times New Roman" w:cstheme="minorHAnsi"/>
        </w:rPr>
        <w:t xml:space="preserve"> des outils et approches sur le foncier </w:t>
      </w:r>
    </w:p>
    <w:p w14:paraId="11E6CDE6" w14:textId="77777777" w:rsidR="00D00175" w:rsidRPr="00FD491B" w:rsidRDefault="00D00175" w:rsidP="00D00175">
      <w:pPr>
        <w:pStyle w:val="xxmsolistparagraph"/>
        <w:numPr>
          <w:ilvl w:val="0"/>
          <w:numId w:val="9"/>
        </w:numPr>
        <w:spacing w:line="360" w:lineRule="auto"/>
        <w:jc w:val="both"/>
        <w:rPr>
          <w:rFonts w:asciiTheme="minorHAnsi" w:eastAsia="Times New Roman" w:hAnsiTheme="minorHAnsi" w:cstheme="minorHAnsi"/>
        </w:rPr>
      </w:pPr>
      <w:r w:rsidRPr="00FD491B">
        <w:rPr>
          <w:rFonts w:asciiTheme="minorHAnsi" w:eastAsia="Times New Roman" w:hAnsiTheme="minorHAnsi" w:cstheme="minorHAnsi"/>
        </w:rPr>
        <w:t xml:space="preserve">Problème d’homologation des PV de conciliation auprès des juridictions </w:t>
      </w:r>
    </w:p>
    <w:p w14:paraId="5E75ADC5" w14:textId="77777777" w:rsidR="00D00175" w:rsidRPr="00FD491B" w:rsidRDefault="00D00175" w:rsidP="00D00175">
      <w:pPr>
        <w:pStyle w:val="xxmsolistparagraph"/>
        <w:numPr>
          <w:ilvl w:val="0"/>
          <w:numId w:val="9"/>
        </w:numPr>
        <w:spacing w:line="360" w:lineRule="auto"/>
        <w:jc w:val="both"/>
        <w:rPr>
          <w:rFonts w:asciiTheme="minorHAnsi" w:eastAsia="Times New Roman" w:hAnsiTheme="minorHAnsi" w:cstheme="minorHAnsi"/>
        </w:rPr>
      </w:pPr>
      <w:r w:rsidRPr="00FD491B">
        <w:rPr>
          <w:rFonts w:asciiTheme="minorHAnsi" w:eastAsia="Times New Roman" w:hAnsiTheme="minorHAnsi" w:cstheme="minorHAnsi"/>
        </w:rPr>
        <w:t>Collaboration difficile entre les COFO et les tribunaux,</w:t>
      </w:r>
    </w:p>
    <w:p w14:paraId="639847C4" w14:textId="77777777" w:rsidR="00D00175" w:rsidRPr="00FD491B" w:rsidRDefault="00D00175" w:rsidP="00D00175">
      <w:pPr>
        <w:pStyle w:val="xxmsolistparagraph"/>
        <w:numPr>
          <w:ilvl w:val="0"/>
          <w:numId w:val="9"/>
        </w:numPr>
        <w:spacing w:line="360" w:lineRule="auto"/>
        <w:jc w:val="both"/>
        <w:rPr>
          <w:rFonts w:asciiTheme="minorHAnsi" w:eastAsia="Times New Roman" w:hAnsiTheme="minorHAnsi" w:cstheme="minorHAnsi"/>
        </w:rPr>
      </w:pPr>
      <w:r w:rsidRPr="00FD491B">
        <w:rPr>
          <w:rFonts w:asciiTheme="minorHAnsi" w:eastAsia="Times New Roman" w:hAnsiTheme="minorHAnsi" w:cstheme="minorHAnsi"/>
        </w:rPr>
        <w:t>Financement des COFO villageoises (dispositif en souffrance) ;</w:t>
      </w:r>
    </w:p>
    <w:p w14:paraId="640604F0" w14:textId="77777777" w:rsidR="00D00175" w:rsidRPr="00FD491B" w:rsidRDefault="00D00175" w:rsidP="00D00175">
      <w:pPr>
        <w:pStyle w:val="xxmsolistparagraph"/>
        <w:numPr>
          <w:ilvl w:val="0"/>
          <w:numId w:val="9"/>
        </w:numPr>
        <w:spacing w:line="360" w:lineRule="auto"/>
        <w:jc w:val="both"/>
        <w:rPr>
          <w:rFonts w:asciiTheme="minorHAnsi" w:eastAsia="Times New Roman" w:hAnsiTheme="minorHAnsi" w:cstheme="minorHAnsi"/>
        </w:rPr>
      </w:pPr>
      <w:r w:rsidRPr="00FD491B">
        <w:rPr>
          <w:rFonts w:asciiTheme="minorHAnsi" w:eastAsia="Times New Roman" w:hAnsiTheme="minorHAnsi" w:cstheme="minorHAnsi"/>
        </w:rPr>
        <w:t>Non implication des administrateurs ou du SP/LOA dans la mise en place des COFO de certaines localités par les acteurs ;</w:t>
      </w:r>
    </w:p>
    <w:p w14:paraId="06533BC3" w14:textId="02605D07" w:rsidR="0035594C" w:rsidRPr="00C102FC" w:rsidRDefault="00D00175" w:rsidP="00D00175">
      <w:pPr>
        <w:pStyle w:val="ListParagraph"/>
        <w:numPr>
          <w:ilvl w:val="0"/>
          <w:numId w:val="9"/>
        </w:numPr>
        <w:jc w:val="both"/>
        <w:rPr>
          <w:rFonts w:cstheme="minorHAnsi"/>
        </w:rPr>
      </w:pPr>
      <w:r w:rsidRPr="00FD491B">
        <w:rPr>
          <w:rFonts w:eastAsia="Times New Roman" w:cstheme="minorHAnsi"/>
        </w:rPr>
        <w:t>Faible collaboration entre les programmes intervenants dans les mêmes </w:t>
      </w:r>
    </w:p>
    <w:p w14:paraId="0B67F9A1" w14:textId="77777777" w:rsidR="00C102FC" w:rsidRDefault="00C102FC" w:rsidP="00C102FC">
      <w:pPr>
        <w:jc w:val="both"/>
        <w:rPr>
          <w:rFonts w:cstheme="minorHAnsi"/>
        </w:rPr>
      </w:pPr>
    </w:p>
    <w:p w14:paraId="461CAF87" w14:textId="77777777" w:rsidR="00C102FC" w:rsidRPr="00C102FC" w:rsidRDefault="00C102FC" w:rsidP="00C102FC">
      <w:pPr>
        <w:jc w:val="both"/>
        <w:rPr>
          <w:rFonts w:cstheme="minorHAnsi"/>
        </w:rPr>
      </w:pPr>
    </w:p>
    <w:p w14:paraId="5522229F" w14:textId="21820DD4" w:rsidR="00C102FC" w:rsidRPr="00C102FC" w:rsidRDefault="00354E8E" w:rsidP="00C102FC">
      <w:pPr>
        <w:pStyle w:val="Heading1"/>
        <w:numPr>
          <w:ilvl w:val="0"/>
          <w:numId w:val="2"/>
        </w:numPr>
        <w:tabs>
          <w:tab w:val="num" w:pos="360"/>
        </w:tabs>
        <w:ind w:left="0" w:firstLine="0"/>
        <w:rPr>
          <w:rFonts w:asciiTheme="minorHAnsi" w:eastAsia="Times New Roman" w:hAnsiTheme="minorHAnsi" w:cstheme="minorHAnsi"/>
          <w:color w:val="C00000"/>
          <w:sz w:val="22"/>
          <w:szCs w:val="22"/>
        </w:rPr>
      </w:pPr>
      <w:r w:rsidRPr="00354E8E">
        <w:rPr>
          <w:rFonts w:asciiTheme="minorHAnsi" w:eastAsia="Times New Roman" w:hAnsiTheme="minorHAnsi" w:cstheme="minorHAnsi"/>
          <w:color w:val="C00000"/>
          <w:sz w:val="22"/>
          <w:szCs w:val="22"/>
        </w:rPr>
        <w:t>Présentation du site web du SP/LOA</w:t>
      </w:r>
      <w:r w:rsidR="00C102FC">
        <w:rPr>
          <w:rFonts w:asciiTheme="minorHAnsi" w:eastAsia="Times New Roman" w:hAnsiTheme="minorHAnsi" w:cstheme="minorHAnsi"/>
          <w:color w:val="C00000"/>
          <w:sz w:val="22"/>
          <w:szCs w:val="22"/>
        </w:rPr>
        <w:t> :</w:t>
      </w:r>
    </w:p>
    <w:p w14:paraId="0B57D890" w14:textId="0ED5AE93" w:rsidR="00354E8E" w:rsidRPr="00C102FC" w:rsidRDefault="00354E8E" w:rsidP="00C102FC">
      <w:pPr>
        <w:rPr>
          <w:rFonts w:cstheme="minorHAnsi"/>
          <w:color w:val="000000" w:themeColor="text1"/>
        </w:rPr>
      </w:pPr>
      <w:r w:rsidRPr="00C102FC">
        <w:rPr>
          <w:rFonts w:cstheme="minorHAnsi"/>
        </w:rPr>
        <w:t>Avec</w:t>
      </w:r>
      <w:r w:rsidRPr="00C102FC">
        <w:rPr>
          <w:rFonts w:cstheme="minorHAnsi"/>
          <w:color w:val="000000" w:themeColor="text1"/>
        </w:rPr>
        <w:t xml:space="preserve"> l’appui technique et financier du Mercy corps, le SP/LOA a été doté d’un site web</w:t>
      </w:r>
      <w:r w:rsidR="00C102FC">
        <w:rPr>
          <w:rFonts w:cstheme="minorHAnsi"/>
          <w:color w:val="000000" w:themeColor="text1"/>
        </w:rPr>
        <w:t xml:space="preserve"> qui est </w:t>
      </w:r>
      <w:r w:rsidR="003769DC">
        <w:rPr>
          <w:rFonts w:cstheme="minorHAnsi"/>
          <w:color w:val="000000" w:themeColor="text1"/>
        </w:rPr>
        <w:t>opérationnel et</w:t>
      </w:r>
      <w:r w:rsidR="00C102FC">
        <w:rPr>
          <w:rFonts w:cstheme="minorHAnsi"/>
          <w:color w:val="000000" w:themeColor="text1"/>
        </w:rPr>
        <w:t xml:space="preserve">  très apprécié Par les acteurs</w:t>
      </w:r>
      <w:r w:rsidR="003769DC">
        <w:rPr>
          <w:rFonts w:cstheme="minorHAnsi"/>
          <w:color w:val="000000" w:themeColor="text1"/>
        </w:rPr>
        <w:t xml:space="preserve">, </w:t>
      </w:r>
      <w:r w:rsidR="00C102FC">
        <w:rPr>
          <w:rFonts w:cstheme="minorHAnsi"/>
          <w:color w:val="000000" w:themeColor="text1"/>
        </w:rPr>
        <w:t xml:space="preserve"> </w:t>
      </w:r>
      <w:r w:rsidR="003769DC">
        <w:rPr>
          <w:rFonts w:cstheme="minorHAnsi"/>
          <w:color w:val="000000" w:themeColor="text1"/>
        </w:rPr>
        <w:t>l</w:t>
      </w:r>
      <w:r w:rsidR="00C102FC">
        <w:rPr>
          <w:rFonts w:cstheme="minorHAnsi"/>
          <w:color w:val="000000" w:themeColor="text1"/>
        </w:rPr>
        <w:t xml:space="preserve">e </w:t>
      </w:r>
      <w:r w:rsidR="003769DC">
        <w:rPr>
          <w:rFonts w:cstheme="minorHAnsi"/>
          <w:color w:val="000000" w:themeColor="text1"/>
        </w:rPr>
        <w:t>secrétaire</w:t>
      </w:r>
      <w:r w:rsidR="00C102FC">
        <w:rPr>
          <w:rFonts w:cstheme="minorHAnsi"/>
          <w:color w:val="000000" w:themeColor="text1"/>
        </w:rPr>
        <w:t xml:space="preserve"> a </w:t>
      </w:r>
      <w:r w:rsidR="003769DC">
        <w:rPr>
          <w:rFonts w:cstheme="minorHAnsi"/>
          <w:color w:val="000000" w:themeColor="text1"/>
        </w:rPr>
        <w:t>présenté</w:t>
      </w:r>
      <w:r w:rsidR="00C102FC">
        <w:rPr>
          <w:rFonts w:cstheme="minorHAnsi"/>
          <w:color w:val="000000" w:themeColor="text1"/>
        </w:rPr>
        <w:t xml:space="preserve"> la plateforme en ligne </w:t>
      </w:r>
      <w:r w:rsidR="003769DC">
        <w:rPr>
          <w:rFonts w:cstheme="minorHAnsi"/>
          <w:color w:val="000000" w:themeColor="text1"/>
        </w:rPr>
        <w:t>aux participants appuyé</w:t>
      </w:r>
      <w:r w:rsidR="00C102FC">
        <w:rPr>
          <w:rFonts w:cstheme="minorHAnsi"/>
          <w:color w:val="000000" w:themeColor="text1"/>
        </w:rPr>
        <w:t xml:space="preserve"> par le senior coalition building de JASS  </w:t>
      </w:r>
      <w:r w:rsidR="003769DC">
        <w:rPr>
          <w:rFonts w:cstheme="minorHAnsi"/>
          <w:color w:val="000000" w:themeColor="text1"/>
        </w:rPr>
        <w:t xml:space="preserve">sur son importance , son utilisation  et sa mise en a jour  </w:t>
      </w:r>
      <w:r w:rsidRPr="00C102FC">
        <w:rPr>
          <w:rFonts w:cstheme="minorHAnsi"/>
          <w:color w:val="000000" w:themeColor="text1"/>
        </w:rPr>
        <w:t xml:space="preserve">de ce site </w:t>
      </w:r>
      <w:r w:rsidR="003769DC">
        <w:rPr>
          <w:rFonts w:cstheme="minorHAnsi"/>
          <w:color w:val="000000" w:themeColor="text1"/>
        </w:rPr>
        <w:t xml:space="preserve">en vue d’accéder aux documents et de </w:t>
      </w:r>
      <w:r w:rsidRPr="00C102FC">
        <w:rPr>
          <w:rFonts w:cstheme="minorHAnsi"/>
          <w:color w:val="000000" w:themeColor="text1"/>
        </w:rPr>
        <w:t xml:space="preserve">partager </w:t>
      </w:r>
      <w:r w:rsidR="003769DC">
        <w:rPr>
          <w:rFonts w:cstheme="minorHAnsi"/>
          <w:color w:val="000000" w:themeColor="text1"/>
        </w:rPr>
        <w:t xml:space="preserve">bonnes pratiques et </w:t>
      </w:r>
      <w:r w:rsidRPr="00C102FC">
        <w:rPr>
          <w:rFonts w:cstheme="minorHAnsi"/>
          <w:color w:val="000000" w:themeColor="text1"/>
        </w:rPr>
        <w:t>les</w:t>
      </w:r>
      <w:r w:rsidR="003769DC">
        <w:rPr>
          <w:rFonts w:cstheme="minorHAnsi"/>
          <w:color w:val="000000" w:themeColor="text1"/>
        </w:rPr>
        <w:t xml:space="preserve"> </w:t>
      </w:r>
      <w:r w:rsidRPr="00C102FC">
        <w:rPr>
          <w:rFonts w:cstheme="minorHAnsi"/>
          <w:color w:val="000000" w:themeColor="text1"/>
        </w:rPr>
        <w:t xml:space="preserve">résultats </w:t>
      </w:r>
      <w:r w:rsidR="003769DC">
        <w:rPr>
          <w:rFonts w:cstheme="minorHAnsi"/>
          <w:color w:val="000000" w:themeColor="text1"/>
        </w:rPr>
        <w:t xml:space="preserve">de recherche </w:t>
      </w:r>
      <w:r w:rsidRPr="00C102FC">
        <w:rPr>
          <w:rFonts w:cstheme="minorHAnsi"/>
          <w:color w:val="000000" w:themeColor="text1"/>
        </w:rPr>
        <w:t>des différentes activités menées par acteurs du foncier et la vulgarisation des textes régissant le foncier Agricole au Mali sous la roulette du SP/LOA.</w:t>
      </w:r>
    </w:p>
    <w:p w14:paraId="441BBE97" w14:textId="2EC96A2A" w:rsidR="00354E8E" w:rsidRPr="003769DC" w:rsidRDefault="003769DC" w:rsidP="003769DC">
      <w:pPr>
        <w:jc w:val="both"/>
        <w:rPr>
          <w:rFonts w:cstheme="minorHAnsi"/>
          <w:color w:val="4472C4" w:themeColor="accent1"/>
          <w:u w:val="single"/>
        </w:rPr>
      </w:pPr>
      <w:r w:rsidRPr="003769DC">
        <w:rPr>
          <w:rFonts w:cstheme="minorHAnsi"/>
        </w:rPr>
        <w:t>Trouver ce</w:t>
      </w:r>
      <w:r w:rsidR="00354E8E" w:rsidRPr="003769DC">
        <w:rPr>
          <w:rFonts w:cstheme="minorHAnsi"/>
        </w:rPr>
        <w:t xml:space="preserve"> lien d’accès est </w:t>
      </w:r>
      <w:r w:rsidR="00354E8E" w:rsidRPr="003769DC">
        <w:rPr>
          <w:rFonts w:cstheme="minorHAnsi"/>
          <w:color w:val="4472C4" w:themeColor="accent1"/>
          <w:u w:val="single"/>
        </w:rPr>
        <w:t xml:space="preserve">: </w:t>
      </w:r>
      <w:r w:rsidR="00354E8E" w:rsidRPr="003769DC">
        <w:rPr>
          <w:rFonts w:cstheme="minorHAnsi"/>
          <w:b/>
          <w:color w:val="4472C4" w:themeColor="accent1"/>
          <w:u w:val="single"/>
        </w:rPr>
        <w:t>sploa.ml</w:t>
      </w:r>
    </w:p>
    <w:p w14:paraId="32816AD5" w14:textId="1F980DD1" w:rsidR="00AA28D6" w:rsidRDefault="00AA28D6" w:rsidP="00AA28D6">
      <w:pPr>
        <w:pStyle w:val="Heading1"/>
        <w:numPr>
          <w:ilvl w:val="0"/>
          <w:numId w:val="2"/>
        </w:numPr>
        <w:tabs>
          <w:tab w:val="num" w:pos="360"/>
        </w:tabs>
        <w:ind w:left="0" w:firstLine="0"/>
        <w:rPr>
          <w:rFonts w:asciiTheme="minorHAnsi" w:eastAsia="Times New Roman" w:hAnsiTheme="minorHAnsi" w:cstheme="minorHAnsi"/>
          <w:color w:val="C00000"/>
          <w:sz w:val="22"/>
          <w:szCs w:val="22"/>
        </w:rPr>
      </w:pPr>
      <w:r>
        <w:rPr>
          <w:rFonts w:asciiTheme="minorHAnsi" w:eastAsia="Times New Roman" w:hAnsiTheme="minorHAnsi" w:cstheme="minorHAnsi"/>
          <w:color w:val="C00000"/>
          <w:sz w:val="22"/>
          <w:szCs w:val="22"/>
        </w:rPr>
        <w:t>Défis prioritaires :</w:t>
      </w:r>
    </w:p>
    <w:p w14:paraId="1D7FC8EB" w14:textId="531E0285" w:rsidR="00AA28D6" w:rsidRDefault="003769DC" w:rsidP="00AA28D6">
      <w:pPr>
        <w:rPr>
          <w:rFonts w:eastAsia="Times New Roman" w:cstheme="minorHAnsi"/>
        </w:rPr>
      </w:pPr>
      <w:r w:rsidRPr="00FD491B">
        <w:rPr>
          <w:rFonts w:eastAsia="Times New Roman" w:cstheme="minorHAnsi"/>
        </w:rPr>
        <w:t xml:space="preserve">Parmi les problèmes clés identifiés </w:t>
      </w:r>
      <w:r>
        <w:rPr>
          <w:rFonts w:eastAsia="Times New Roman" w:cstheme="minorHAnsi"/>
        </w:rPr>
        <w:t xml:space="preserve">comme défis à relever </w:t>
      </w:r>
      <w:r w:rsidRPr="00FD491B">
        <w:rPr>
          <w:rFonts w:eastAsia="Times New Roman" w:cstheme="minorHAnsi"/>
        </w:rPr>
        <w:t>lors de la réunion</w:t>
      </w:r>
      <w:r>
        <w:rPr>
          <w:rFonts w:eastAsia="Times New Roman" w:cstheme="minorHAnsi"/>
        </w:rPr>
        <w:t> :</w:t>
      </w:r>
    </w:p>
    <w:p w14:paraId="3A81780B" w14:textId="0E4C1736" w:rsidR="003769DC" w:rsidRDefault="00804469" w:rsidP="003769DC">
      <w:pPr>
        <w:pStyle w:val="ListParagraph"/>
        <w:numPr>
          <w:ilvl w:val="0"/>
          <w:numId w:val="13"/>
        </w:numPr>
      </w:pPr>
      <w:r>
        <w:t>Opérationnaliser ou activer le financement des CoFos en lien avec le projet d’arrêté encours ;</w:t>
      </w:r>
    </w:p>
    <w:p w14:paraId="18848C5E" w14:textId="1D28AEFD" w:rsidR="00804469" w:rsidRDefault="00804469" w:rsidP="003769DC">
      <w:pPr>
        <w:pStyle w:val="ListParagraph"/>
        <w:numPr>
          <w:ilvl w:val="0"/>
          <w:numId w:val="13"/>
        </w:numPr>
      </w:pPr>
      <w:r>
        <w:t>Gratuite des PV de conciliation auprès des tribunaux ;</w:t>
      </w:r>
    </w:p>
    <w:p w14:paraId="73D94CFC" w14:textId="478C4933" w:rsidR="009079A0" w:rsidRDefault="009079A0" w:rsidP="003769DC">
      <w:pPr>
        <w:pStyle w:val="ListParagraph"/>
        <w:numPr>
          <w:ilvl w:val="0"/>
          <w:numId w:val="13"/>
        </w:numPr>
      </w:pPr>
      <w:r>
        <w:t>15</w:t>
      </w:r>
      <w:r w:rsidR="000D121C">
        <w:t>% des</w:t>
      </w:r>
      <w:r>
        <w:t xml:space="preserve"> terres </w:t>
      </w:r>
      <w:r w:rsidR="000D121C">
        <w:t>aménagées aux femmes et aux jeunes ;</w:t>
      </w:r>
    </w:p>
    <w:p w14:paraId="61C2D2BF" w14:textId="64D48148" w:rsidR="000D121C" w:rsidRDefault="000D121C" w:rsidP="003769DC">
      <w:pPr>
        <w:pStyle w:val="ListParagraph"/>
        <w:numPr>
          <w:ilvl w:val="0"/>
          <w:numId w:val="13"/>
        </w:numPr>
      </w:pPr>
      <w:r>
        <w:t>Traduction et vulgarisation des textes régissant sur le foncier et  du de mise en place des CoFo en langues locales ;</w:t>
      </w:r>
    </w:p>
    <w:p w14:paraId="285796C1" w14:textId="610EC3F3" w:rsidR="000D121C" w:rsidRDefault="000D121C" w:rsidP="003769DC">
      <w:pPr>
        <w:pStyle w:val="ListParagraph"/>
        <w:numPr>
          <w:ilvl w:val="0"/>
          <w:numId w:val="13"/>
        </w:numPr>
      </w:pPr>
      <w:r>
        <w:t>Parachèvement de la LFA ;</w:t>
      </w:r>
    </w:p>
    <w:p w14:paraId="6EBAF4CF" w14:textId="03DB05FD" w:rsidR="000D121C" w:rsidRDefault="000D121C" w:rsidP="003769DC">
      <w:pPr>
        <w:pStyle w:val="ListParagraph"/>
        <w:numPr>
          <w:ilvl w:val="0"/>
          <w:numId w:val="13"/>
        </w:numPr>
      </w:pPr>
      <w:r>
        <w:t>Avoir les juges spécialisés en gouvernance foncière ;</w:t>
      </w:r>
    </w:p>
    <w:p w14:paraId="732A0C82" w14:textId="668E3D84" w:rsidR="000D121C" w:rsidRDefault="000D121C" w:rsidP="003769DC">
      <w:pPr>
        <w:pStyle w:val="ListParagraph"/>
        <w:numPr>
          <w:ilvl w:val="0"/>
          <w:numId w:val="13"/>
        </w:numPr>
      </w:pPr>
      <w:r>
        <w:t>Homologation des PV de conciliation par les juges ;</w:t>
      </w:r>
    </w:p>
    <w:p w14:paraId="5C4BE0C4" w14:textId="19529339" w:rsidR="000D121C" w:rsidRDefault="000D121C" w:rsidP="000D121C">
      <w:pPr>
        <w:pStyle w:val="ListParagraph"/>
        <w:numPr>
          <w:ilvl w:val="0"/>
          <w:numId w:val="13"/>
        </w:numPr>
      </w:pPr>
      <w:r>
        <w:t>Formation des juges aux textes règlementaires et législatifs sur le foncier rural ;</w:t>
      </w:r>
    </w:p>
    <w:p w14:paraId="28995677" w14:textId="0458E047" w:rsidR="0035594C" w:rsidRPr="000D121C" w:rsidRDefault="000D121C" w:rsidP="000D121C">
      <w:pPr>
        <w:pStyle w:val="ListParagraph"/>
        <w:numPr>
          <w:ilvl w:val="0"/>
          <w:numId w:val="13"/>
        </w:numPr>
      </w:pPr>
      <w:r>
        <w:t>Revoir la qualité des PV avec les CoFos ;</w:t>
      </w:r>
    </w:p>
    <w:p w14:paraId="16ADF29F" w14:textId="01C13835" w:rsidR="0051369B" w:rsidRPr="000D121C" w:rsidRDefault="0035594C" w:rsidP="0051369B">
      <w:pPr>
        <w:pStyle w:val="Heading1"/>
        <w:numPr>
          <w:ilvl w:val="0"/>
          <w:numId w:val="2"/>
        </w:numPr>
        <w:tabs>
          <w:tab w:val="num" w:pos="360"/>
        </w:tabs>
        <w:ind w:left="0" w:firstLine="0"/>
        <w:rPr>
          <w:rFonts w:asciiTheme="minorHAnsi" w:eastAsia="Times New Roman" w:hAnsiTheme="minorHAnsi" w:cstheme="minorHAnsi"/>
          <w:color w:val="C00000"/>
          <w:sz w:val="22"/>
          <w:szCs w:val="22"/>
        </w:rPr>
      </w:pPr>
      <w:r w:rsidRPr="00FD491B">
        <w:rPr>
          <w:rFonts w:asciiTheme="minorHAnsi" w:eastAsia="Times New Roman" w:hAnsiTheme="minorHAnsi" w:cstheme="minorHAnsi"/>
          <w:color w:val="C00000"/>
          <w:sz w:val="22"/>
          <w:szCs w:val="22"/>
        </w:rPr>
        <w:t>Recommandations</w:t>
      </w:r>
    </w:p>
    <w:p w14:paraId="56DF2374" w14:textId="1B8F25CA" w:rsidR="0035594C" w:rsidRPr="0051369B" w:rsidRDefault="0051369B" w:rsidP="0051369B">
      <w:r w:rsidRPr="0070674C">
        <w:t>En résumé, nous pouvons affirmer que ces</w:t>
      </w:r>
      <w:r>
        <w:t xml:space="preserve"> recommandations</w:t>
      </w:r>
      <w:r w:rsidRPr="0070674C">
        <w:t xml:space="preserve"> ci-dess</w:t>
      </w:r>
      <w:r>
        <w:t xml:space="preserve">ous </w:t>
      </w:r>
      <w:r w:rsidRPr="0070674C">
        <w:t xml:space="preserve">édictées contribueront à la </w:t>
      </w:r>
      <w:r>
        <w:t>bonne gouvernance pour réduire les conflits fonciers et</w:t>
      </w:r>
      <w:r w:rsidR="0035594C" w:rsidRPr="00FD491B">
        <w:rPr>
          <w:rFonts w:eastAsia="Times New Roman" w:cstheme="minorHAnsi"/>
        </w:rPr>
        <w:t xml:space="preserve"> l’amélioration de</w:t>
      </w:r>
      <w:r>
        <w:rPr>
          <w:rFonts w:eastAsia="Times New Roman" w:cstheme="minorHAnsi"/>
        </w:rPr>
        <w:t>s</w:t>
      </w:r>
      <w:r w:rsidR="0035594C" w:rsidRPr="00FD491B">
        <w:rPr>
          <w:rFonts w:eastAsia="Times New Roman" w:cstheme="minorHAnsi"/>
        </w:rPr>
        <w:t xml:space="preserve"> </w:t>
      </w:r>
      <w:r w:rsidRPr="00FD491B">
        <w:rPr>
          <w:rFonts w:eastAsia="Times New Roman" w:cstheme="minorHAnsi"/>
        </w:rPr>
        <w:t>initiative</w:t>
      </w:r>
      <w:r>
        <w:rPr>
          <w:rFonts w:eastAsia="Times New Roman" w:cstheme="minorHAnsi"/>
        </w:rPr>
        <w:t>s.</w:t>
      </w:r>
      <w:r w:rsidR="0035594C" w:rsidRPr="00FD491B">
        <w:rPr>
          <w:rFonts w:eastAsia="Times New Roman" w:cstheme="minorHAnsi"/>
        </w:rPr>
        <w:t xml:space="preserve"> Il s’agit de :</w:t>
      </w:r>
    </w:p>
    <w:p w14:paraId="495FF2E8" w14:textId="7F0A1003" w:rsidR="0035594C" w:rsidRPr="00FD491B" w:rsidRDefault="0035594C" w:rsidP="0035594C">
      <w:pPr>
        <w:pStyle w:val="xxmsolistparagraph"/>
        <w:numPr>
          <w:ilvl w:val="0"/>
          <w:numId w:val="4"/>
        </w:numPr>
        <w:spacing w:line="360" w:lineRule="auto"/>
        <w:ind w:left="0"/>
        <w:jc w:val="both"/>
        <w:rPr>
          <w:rFonts w:asciiTheme="minorHAnsi" w:eastAsia="Times New Roman" w:hAnsiTheme="minorHAnsi" w:cstheme="minorHAnsi"/>
        </w:rPr>
      </w:pPr>
      <w:r w:rsidRPr="00FD491B">
        <w:rPr>
          <w:rFonts w:asciiTheme="minorHAnsi" w:eastAsia="Times New Roman" w:hAnsiTheme="minorHAnsi" w:cstheme="minorHAnsi"/>
        </w:rPr>
        <w:t>Les acteurs doivent mutualiser les ressources</w:t>
      </w:r>
      <w:r w:rsidR="0051369B">
        <w:rPr>
          <w:rFonts w:asciiTheme="minorHAnsi" w:eastAsia="Times New Roman" w:hAnsiTheme="minorHAnsi" w:cstheme="minorHAnsi"/>
        </w:rPr>
        <w:t xml:space="preserve">, approches, outils </w:t>
      </w:r>
      <w:r w:rsidR="0051369B" w:rsidRPr="00FD491B">
        <w:rPr>
          <w:rFonts w:asciiTheme="minorHAnsi" w:eastAsia="Times New Roman" w:hAnsiTheme="minorHAnsi" w:cstheme="minorHAnsi"/>
        </w:rPr>
        <w:t>et</w:t>
      </w:r>
      <w:r w:rsidRPr="00FD491B">
        <w:rPr>
          <w:rFonts w:asciiTheme="minorHAnsi" w:eastAsia="Times New Roman" w:hAnsiTheme="minorHAnsi" w:cstheme="minorHAnsi"/>
        </w:rPr>
        <w:t xml:space="preserve"> informer sur les actions en cours en vue d’éviter les doublons</w:t>
      </w:r>
      <w:r w:rsidR="0051369B">
        <w:rPr>
          <w:rFonts w:asciiTheme="minorHAnsi" w:eastAsia="Times New Roman" w:hAnsiTheme="minorHAnsi" w:cstheme="minorHAnsi"/>
        </w:rPr>
        <w:t> ;</w:t>
      </w:r>
    </w:p>
    <w:p w14:paraId="16344320" w14:textId="77777777" w:rsidR="004944CE" w:rsidRDefault="004944CE" w:rsidP="0035594C">
      <w:pPr>
        <w:pStyle w:val="xxmsolistparagraph"/>
        <w:numPr>
          <w:ilvl w:val="0"/>
          <w:numId w:val="4"/>
        </w:numPr>
        <w:spacing w:line="360" w:lineRule="auto"/>
        <w:ind w:left="0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Utiliser le guide harmonise sur la mise en œuvre place des commissions foncieres villageoises ;</w:t>
      </w:r>
    </w:p>
    <w:p w14:paraId="0A8C3910" w14:textId="4AB4B616" w:rsidR="0035594C" w:rsidRPr="00FD491B" w:rsidRDefault="004944CE" w:rsidP="0035594C">
      <w:pPr>
        <w:pStyle w:val="xxmsolistparagraph"/>
        <w:numPr>
          <w:ilvl w:val="0"/>
          <w:numId w:val="4"/>
        </w:numPr>
        <w:spacing w:line="360" w:lineRule="auto"/>
        <w:ind w:left="0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Enregistrer les CoFos mise en place via la plateforme ;</w:t>
      </w:r>
      <w:r w:rsidR="0035594C" w:rsidRPr="00FD491B">
        <w:rPr>
          <w:rFonts w:asciiTheme="minorHAnsi" w:eastAsia="Times New Roman" w:hAnsiTheme="minorHAnsi" w:cstheme="minorHAnsi"/>
        </w:rPr>
        <w:t xml:space="preserve"> </w:t>
      </w:r>
    </w:p>
    <w:p w14:paraId="00ABDEC1" w14:textId="7088DEF4" w:rsidR="0035594C" w:rsidRPr="00FD491B" w:rsidRDefault="0035594C" w:rsidP="0035594C">
      <w:pPr>
        <w:pStyle w:val="xxmsolistparagraph"/>
        <w:numPr>
          <w:ilvl w:val="0"/>
          <w:numId w:val="5"/>
        </w:numPr>
        <w:spacing w:line="360" w:lineRule="auto"/>
        <w:ind w:left="0"/>
        <w:jc w:val="both"/>
        <w:rPr>
          <w:rFonts w:asciiTheme="minorHAnsi" w:eastAsia="Times New Roman" w:hAnsiTheme="minorHAnsi" w:cstheme="minorHAnsi"/>
        </w:rPr>
      </w:pPr>
      <w:r w:rsidRPr="00FD491B">
        <w:rPr>
          <w:rFonts w:asciiTheme="minorHAnsi" w:eastAsia="Times New Roman" w:hAnsiTheme="minorHAnsi" w:cstheme="minorHAnsi"/>
        </w:rPr>
        <w:t>Continuer le plaidoyer des actions prioritaires sur le foncier </w:t>
      </w:r>
      <w:r w:rsidR="004944CE">
        <w:rPr>
          <w:rFonts w:asciiTheme="minorHAnsi" w:eastAsia="Times New Roman" w:hAnsiTheme="minorHAnsi" w:cstheme="minorHAnsi"/>
        </w:rPr>
        <w:t>(gratuite des PV et le financement des CoFos villageoises)</w:t>
      </w:r>
      <w:r w:rsidRPr="00FD491B">
        <w:rPr>
          <w:rFonts w:asciiTheme="minorHAnsi" w:eastAsia="Times New Roman" w:hAnsiTheme="minorHAnsi" w:cstheme="minorHAnsi"/>
        </w:rPr>
        <w:t>;</w:t>
      </w:r>
    </w:p>
    <w:p w14:paraId="5C8D3494" w14:textId="5EFAF926" w:rsidR="0035594C" w:rsidRDefault="0035594C" w:rsidP="0035594C">
      <w:pPr>
        <w:pStyle w:val="xxmsolistparagraph"/>
        <w:numPr>
          <w:ilvl w:val="0"/>
          <w:numId w:val="5"/>
        </w:numPr>
        <w:spacing w:line="360" w:lineRule="auto"/>
        <w:ind w:left="0"/>
        <w:jc w:val="both"/>
        <w:rPr>
          <w:rFonts w:asciiTheme="minorHAnsi" w:eastAsia="Times New Roman" w:hAnsiTheme="minorHAnsi" w:cstheme="minorHAnsi"/>
        </w:rPr>
      </w:pPr>
      <w:r w:rsidRPr="00FD491B">
        <w:rPr>
          <w:rFonts w:asciiTheme="minorHAnsi" w:eastAsia="Times New Roman" w:hAnsiTheme="minorHAnsi" w:cstheme="minorHAnsi"/>
        </w:rPr>
        <w:t xml:space="preserve">Former ou renforcer les juges et/ou magistrats sur la </w:t>
      </w:r>
      <w:r w:rsidR="004944CE">
        <w:rPr>
          <w:rFonts w:asciiTheme="minorHAnsi" w:eastAsia="Times New Roman" w:hAnsiTheme="minorHAnsi" w:cstheme="minorHAnsi"/>
        </w:rPr>
        <w:t xml:space="preserve">PFA et </w:t>
      </w:r>
      <w:r w:rsidRPr="00FD491B">
        <w:rPr>
          <w:rFonts w:asciiTheme="minorHAnsi" w:eastAsia="Times New Roman" w:hAnsiTheme="minorHAnsi" w:cstheme="minorHAnsi"/>
        </w:rPr>
        <w:t>LFA ;</w:t>
      </w:r>
    </w:p>
    <w:p w14:paraId="028C1857" w14:textId="151FFD8C" w:rsidR="004944CE" w:rsidRDefault="004944CE" w:rsidP="0035594C">
      <w:pPr>
        <w:pStyle w:val="xxmsolistparagraph"/>
        <w:numPr>
          <w:ilvl w:val="0"/>
          <w:numId w:val="5"/>
        </w:numPr>
        <w:spacing w:line="360" w:lineRule="auto"/>
        <w:ind w:left="0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Conduire les audiences foraines ;</w:t>
      </w:r>
    </w:p>
    <w:p w14:paraId="77821934" w14:textId="113AC76D" w:rsidR="00804469" w:rsidRPr="00FD491B" w:rsidRDefault="00804469" w:rsidP="0035594C">
      <w:pPr>
        <w:pStyle w:val="xxmsolistparagraph"/>
        <w:numPr>
          <w:ilvl w:val="0"/>
          <w:numId w:val="5"/>
        </w:numPr>
        <w:spacing w:line="360" w:lineRule="auto"/>
        <w:ind w:left="0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Retravailler sur la question des quotas des femmes dans la composition des membres CoFo ;</w:t>
      </w:r>
    </w:p>
    <w:p w14:paraId="07CF3DBD" w14:textId="7846ADB3" w:rsidR="0035594C" w:rsidRPr="004944CE" w:rsidRDefault="0035594C" w:rsidP="004944CE">
      <w:pPr>
        <w:pStyle w:val="xxmsolistparagraph"/>
        <w:numPr>
          <w:ilvl w:val="0"/>
          <w:numId w:val="5"/>
        </w:numPr>
        <w:spacing w:line="360" w:lineRule="auto"/>
        <w:ind w:left="0"/>
        <w:jc w:val="both"/>
        <w:rPr>
          <w:rFonts w:asciiTheme="minorHAnsi" w:eastAsia="Times New Roman" w:hAnsiTheme="minorHAnsi" w:cstheme="minorHAnsi"/>
        </w:rPr>
      </w:pPr>
      <w:r w:rsidRPr="00FD491B">
        <w:rPr>
          <w:rFonts w:asciiTheme="minorHAnsi" w:eastAsia="Times New Roman" w:hAnsiTheme="minorHAnsi" w:cstheme="minorHAnsi"/>
        </w:rPr>
        <w:t>Faciliter la collaboration entre les tribunaux et les COFO pour l’homologation des PV de conciliation</w:t>
      </w:r>
      <w:r w:rsidR="000D121C">
        <w:rPr>
          <w:rFonts w:asciiTheme="minorHAnsi" w:eastAsia="Times New Roman" w:hAnsiTheme="minorHAnsi" w:cstheme="minorHAnsi"/>
        </w:rPr>
        <w:t xml:space="preserve"> et de </w:t>
      </w:r>
      <w:r w:rsidR="000D121C" w:rsidRPr="00FD491B">
        <w:rPr>
          <w:rFonts w:asciiTheme="minorHAnsi" w:eastAsia="Times New Roman" w:hAnsiTheme="minorHAnsi" w:cstheme="minorHAnsi"/>
        </w:rPr>
        <w:t>s'assurer que les COFO peuvent correctement élaborer des PV de conciliation, de non-conciliation acceptable pour les tribunaux </w:t>
      </w:r>
    </w:p>
    <w:p w14:paraId="4C56D863" w14:textId="77777777" w:rsidR="0035594C" w:rsidRPr="00FD491B" w:rsidRDefault="0035594C" w:rsidP="0035594C">
      <w:pPr>
        <w:pStyle w:val="xxmsolistparagraph"/>
        <w:ind w:left="0"/>
        <w:jc w:val="both"/>
        <w:rPr>
          <w:rFonts w:asciiTheme="minorHAnsi" w:eastAsia="Times New Roman" w:hAnsiTheme="minorHAnsi" w:cstheme="minorHAnsi"/>
        </w:rPr>
      </w:pPr>
    </w:p>
    <w:p w14:paraId="5D17A444" w14:textId="4C24C7AF" w:rsidR="0035594C" w:rsidRPr="00FD491B" w:rsidRDefault="0035594C" w:rsidP="00D84129">
      <w:pPr>
        <w:pStyle w:val="Heading1"/>
        <w:numPr>
          <w:ilvl w:val="0"/>
          <w:numId w:val="2"/>
        </w:numPr>
        <w:tabs>
          <w:tab w:val="num" w:pos="360"/>
        </w:tabs>
        <w:ind w:left="0" w:firstLine="0"/>
        <w:rPr>
          <w:rFonts w:asciiTheme="minorHAnsi" w:eastAsia="Times New Roman" w:hAnsiTheme="minorHAnsi" w:cstheme="minorHAnsi"/>
          <w:color w:val="C00000"/>
          <w:sz w:val="22"/>
          <w:szCs w:val="22"/>
        </w:rPr>
      </w:pPr>
      <w:r w:rsidRPr="00FD491B">
        <w:rPr>
          <w:rFonts w:asciiTheme="minorHAnsi" w:eastAsia="Times New Roman" w:hAnsiTheme="minorHAnsi" w:cstheme="minorHAnsi"/>
          <w:color w:val="C00000"/>
          <w:sz w:val="22"/>
          <w:szCs w:val="22"/>
        </w:rPr>
        <w:t>Conclusion :</w:t>
      </w:r>
    </w:p>
    <w:p w14:paraId="6F05ABE0" w14:textId="77777777" w:rsidR="0035594C" w:rsidRPr="00FD491B" w:rsidRDefault="0035594C" w:rsidP="0035594C">
      <w:pPr>
        <w:pStyle w:val="xxmsolistparagraph"/>
        <w:ind w:left="0"/>
        <w:jc w:val="both"/>
        <w:rPr>
          <w:rFonts w:asciiTheme="minorHAnsi" w:eastAsia="Times New Roman" w:hAnsiTheme="minorHAnsi" w:cstheme="minorHAnsi"/>
        </w:rPr>
      </w:pPr>
    </w:p>
    <w:p w14:paraId="6AD7C8E1" w14:textId="3530290D" w:rsidR="0035594C" w:rsidRDefault="0035594C" w:rsidP="00BF4B53">
      <w:pPr>
        <w:rPr>
          <w:rFonts w:eastAsia="Times New Roman" w:cstheme="minorHAnsi"/>
        </w:rPr>
      </w:pPr>
      <w:r w:rsidRPr="00FD491B">
        <w:rPr>
          <w:rFonts w:eastAsia="Times New Roman" w:cstheme="minorHAnsi"/>
        </w:rPr>
        <w:t>Cette rencontre fut un succès avec l'engagement de tous les acteurs pour continuer dans cette dynamique. Les participants ont exprimé leur appréciation et leurs félicitations au SP/LOA et aux initiateurs de ces réunions notamment JASS.</w:t>
      </w:r>
    </w:p>
    <w:p w14:paraId="604CB7DA" w14:textId="2C9C7FD2" w:rsidR="00617A18" w:rsidRPr="00617A18" w:rsidRDefault="00617A18" w:rsidP="00617A18">
      <w:pPr>
        <w:spacing w:line="240" w:lineRule="auto"/>
        <w:jc w:val="both"/>
        <w:rPr>
          <w:rFonts w:cstheme="minorHAnsi"/>
        </w:rPr>
      </w:pPr>
      <w:r w:rsidRPr="00617A18">
        <w:rPr>
          <w:rFonts w:cstheme="minorHAnsi"/>
        </w:rPr>
        <w:t>C’est sur des notes de remerciement que le</w:t>
      </w:r>
      <w:r>
        <w:rPr>
          <w:rFonts w:cstheme="minorHAnsi"/>
        </w:rPr>
        <w:t xml:space="preserve"> président de séance </w:t>
      </w:r>
      <w:r w:rsidRPr="00617A18">
        <w:rPr>
          <w:rFonts w:cstheme="minorHAnsi"/>
        </w:rPr>
        <w:t xml:space="preserve">a déclaré close </w:t>
      </w:r>
      <w:r>
        <w:rPr>
          <w:rFonts w:cstheme="minorHAnsi"/>
        </w:rPr>
        <w:t xml:space="preserve">la réunion et vivement la réunion pour valider le plan d’action issu de la cette </w:t>
      </w:r>
      <w:r w:rsidR="00D84129">
        <w:rPr>
          <w:rFonts w:cstheme="minorHAnsi"/>
        </w:rPr>
        <w:t>rencontre.</w:t>
      </w:r>
    </w:p>
    <w:p w14:paraId="07EE695D" w14:textId="77777777" w:rsidR="00617A18" w:rsidRPr="00BF4B53" w:rsidRDefault="00617A18" w:rsidP="00BF4B53">
      <w:pPr>
        <w:rPr>
          <w:rFonts w:eastAsia="Times New Roman" w:cstheme="minorHAnsi"/>
        </w:rPr>
      </w:pPr>
    </w:p>
    <w:p w14:paraId="6CEE614F" w14:textId="77777777" w:rsidR="0035594C" w:rsidRPr="00FD491B" w:rsidRDefault="0035594C" w:rsidP="0035594C">
      <w:pPr>
        <w:pStyle w:val="Heading1"/>
        <w:rPr>
          <w:rFonts w:asciiTheme="minorHAnsi" w:eastAsia="Times New Roman" w:hAnsiTheme="minorHAnsi" w:cstheme="minorHAnsi"/>
          <w:color w:val="C00000"/>
          <w:sz w:val="22"/>
          <w:szCs w:val="22"/>
        </w:rPr>
      </w:pPr>
      <w:r w:rsidRPr="00FD491B">
        <w:rPr>
          <w:rFonts w:asciiTheme="minorHAnsi" w:eastAsia="Times New Roman" w:hAnsiTheme="minorHAnsi" w:cstheme="minorHAnsi"/>
          <w:color w:val="C00000"/>
          <w:sz w:val="22"/>
          <w:szCs w:val="22"/>
        </w:rPr>
        <w:t xml:space="preserve">Liste des acteurs ayant pris part à la réunion : </w:t>
      </w:r>
    </w:p>
    <w:p w14:paraId="10181315" w14:textId="77777777" w:rsidR="0035594C" w:rsidRPr="00FD491B" w:rsidRDefault="0035594C" w:rsidP="0035594C">
      <w:pPr>
        <w:pStyle w:val="xxmsolistparagraph"/>
        <w:ind w:left="0"/>
        <w:rPr>
          <w:rFonts w:asciiTheme="minorHAnsi" w:eastAsia="Times New Roman" w:hAnsiTheme="minorHAnsi" w:cstheme="minorHAnsi"/>
        </w:rPr>
      </w:pPr>
    </w:p>
    <w:tbl>
      <w:tblPr>
        <w:tblStyle w:val="TableGrid"/>
        <w:tblW w:w="9072" w:type="dxa"/>
        <w:tblInd w:w="279" w:type="dxa"/>
        <w:tblLook w:val="04A0" w:firstRow="1" w:lastRow="0" w:firstColumn="1" w:lastColumn="0" w:noHBand="0" w:noVBand="1"/>
      </w:tblPr>
      <w:tblGrid>
        <w:gridCol w:w="2320"/>
        <w:gridCol w:w="6752"/>
      </w:tblGrid>
      <w:tr w:rsidR="0035594C" w:rsidRPr="00FD491B" w14:paraId="0D4FA4E3" w14:textId="77777777" w:rsidTr="008D6915">
        <w:tc>
          <w:tcPr>
            <w:tcW w:w="2320" w:type="dxa"/>
          </w:tcPr>
          <w:p w14:paraId="06A0B804" w14:textId="77777777" w:rsidR="0035594C" w:rsidRPr="00FD491B" w:rsidRDefault="0035594C" w:rsidP="008D6915">
            <w:pPr>
              <w:pStyle w:val="xxmsolistparagraph"/>
              <w:ind w:left="0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FD491B">
              <w:rPr>
                <w:rFonts w:asciiTheme="minorHAnsi" w:eastAsia="Times New Roman" w:hAnsiTheme="minorHAnsi" w:cstheme="minorHAnsi"/>
                <w:b/>
                <w:bCs/>
              </w:rPr>
              <w:t>Acronyme</w:t>
            </w:r>
          </w:p>
        </w:tc>
        <w:tc>
          <w:tcPr>
            <w:tcW w:w="6752" w:type="dxa"/>
          </w:tcPr>
          <w:p w14:paraId="5EC02B72" w14:textId="77777777" w:rsidR="0035594C" w:rsidRPr="00FD491B" w:rsidRDefault="0035594C" w:rsidP="008D6915">
            <w:pPr>
              <w:pStyle w:val="xxmsolistparagraph"/>
              <w:ind w:left="0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FD491B">
              <w:rPr>
                <w:rFonts w:asciiTheme="minorHAnsi" w:eastAsia="Times New Roman" w:hAnsiTheme="minorHAnsi" w:cstheme="minorHAnsi"/>
                <w:b/>
                <w:bCs/>
              </w:rPr>
              <w:t>Nom complet de l’acteur</w:t>
            </w:r>
          </w:p>
        </w:tc>
      </w:tr>
      <w:tr w:rsidR="0035594C" w:rsidRPr="00FD491B" w14:paraId="6F77681A" w14:textId="77777777" w:rsidTr="008D6915">
        <w:tc>
          <w:tcPr>
            <w:tcW w:w="2320" w:type="dxa"/>
          </w:tcPr>
          <w:p w14:paraId="43753E3B" w14:textId="168F163D" w:rsidR="0035594C" w:rsidRPr="00FD491B" w:rsidRDefault="009A7435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  <w:lang w:val="en-US"/>
              </w:rPr>
            </w:pPr>
            <w:r>
              <w:rPr>
                <w:rFonts w:asciiTheme="minorHAnsi" w:eastAsia="Times New Roman" w:hAnsiTheme="minorHAnsi" w:cstheme="minorHAnsi"/>
                <w:lang w:val="en-US"/>
              </w:rPr>
              <w:t>AFAD</w:t>
            </w:r>
          </w:p>
        </w:tc>
        <w:tc>
          <w:tcPr>
            <w:tcW w:w="6752" w:type="dxa"/>
          </w:tcPr>
          <w:p w14:paraId="03E125E5" w14:textId="29445FA3" w:rsidR="0035594C" w:rsidRPr="00FD491B" w:rsidRDefault="009A7435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  <w:lang w:val="en-US"/>
              </w:rPr>
            </w:pPr>
            <w:r>
              <w:rPr>
                <w:rFonts w:asciiTheme="minorHAnsi" w:eastAsia="Times New Roman" w:hAnsiTheme="minorHAnsi" w:cstheme="minorHAnsi"/>
                <w:lang w:val="en-US"/>
              </w:rPr>
              <w:t>AFAD</w:t>
            </w:r>
          </w:p>
        </w:tc>
      </w:tr>
      <w:tr w:rsidR="0035594C" w:rsidRPr="00FD491B" w14:paraId="026F4B1D" w14:textId="77777777" w:rsidTr="008D6915">
        <w:tc>
          <w:tcPr>
            <w:tcW w:w="2320" w:type="dxa"/>
          </w:tcPr>
          <w:p w14:paraId="52E1AA33" w14:textId="77777777" w:rsidR="0035594C" w:rsidRPr="00FD491B" w:rsidRDefault="0035594C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  <w:lang w:val="en-US"/>
              </w:rPr>
            </w:pPr>
            <w:r w:rsidRPr="00FD491B">
              <w:rPr>
                <w:rFonts w:asciiTheme="minorHAnsi" w:eastAsia="Times New Roman" w:hAnsiTheme="minorHAnsi" w:cstheme="minorHAnsi"/>
                <w:lang w:val="en-US"/>
              </w:rPr>
              <w:t>AMEDD</w:t>
            </w:r>
          </w:p>
        </w:tc>
        <w:tc>
          <w:tcPr>
            <w:tcW w:w="6752" w:type="dxa"/>
          </w:tcPr>
          <w:p w14:paraId="364B5100" w14:textId="77777777" w:rsidR="0035594C" w:rsidRPr="00FD491B" w:rsidRDefault="0035594C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</w:rPr>
            </w:pPr>
            <w:r w:rsidRPr="00FD491B">
              <w:rPr>
                <w:rFonts w:asciiTheme="minorHAnsi" w:eastAsia="Times New Roman" w:hAnsiTheme="minorHAnsi" w:cstheme="minorHAnsi"/>
              </w:rPr>
              <w:t>Association Malienne d'Éveil au Développement Durable </w:t>
            </w:r>
          </w:p>
        </w:tc>
      </w:tr>
      <w:tr w:rsidR="0035594C" w:rsidRPr="00FD491B" w14:paraId="04E4885C" w14:textId="77777777" w:rsidTr="008D6915">
        <w:tc>
          <w:tcPr>
            <w:tcW w:w="2320" w:type="dxa"/>
          </w:tcPr>
          <w:p w14:paraId="02A15069" w14:textId="77777777" w:rsidR="0035594C" w:rsidRPr="00FD491B" w:rsidRDefault="0035594C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</w:rPr>
            </w:pPr>
            <w:r w:rsidRPr="00FD491B">
              <w:rPr>
                <w:rFonts w:asciiTheme="minorHAnsi" w:eastAsia="Times New Roman" w:hAnsiTheme="minorHAnsi" w:cstheme="minorHAnsi"/>
              </w:rPr>
              <w:t>AMM</w:t>
            </w:r>
          </w:p>
        </w:tc>
        <w:tc>
          <w:tcPr>
            <w:tcW w:w="6752" w:type="dxa"/>
          </w:tcPr>
          <w:p w14:paraId="01967A75" w14:textId="77777777" w:rsidR="0035594C" w:rsidRPr="00FD491B" w:rsidRDefault="0035594C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</w:rPr>
            </w:pPr>
            <w:r w:rsidRPr="00FD491B">
              <w:rPr>
                <w:rFonts w:asciiTheme="minorHAnsi" w:eastAsia="Times New Roman" w:hAnsiTheme="minorHAnsi" w:cstheme="minorHAnsi"/>
              </w:rPr>
              <w:t>Association des Municipalités du Mali</w:t>
            </w:r>
          </w:p>
        </w:tc>
      </w:tr>
      <w:tr w:rsidR="0035594C" w:rsidRPr="00FD491B" w14:paraId="6999E369" w14:textId="77777777" w:rsidTr="008D6915">
        <w:tc>
          <w:tcPr>
            <w:tcW w:w="2320" w:type="dxa"/>
          </w:tcPr>
          <w:p w14:paraId="4E4FE390" w14:textId="34170648" w:rsidR="0035594C" w:rsidRPr="00FD491B" w:rsidRDefault="009A7435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APCAM</w:t>
            </w:r>
          </w:p>
        </w:tc>
        <w:tc>
          <w:tcPr>
            <w:tcW w:w="6752" w:type="dxa"/>
          </w:tcPr>
          <w:p w14:paraId="69D9F506" w14:textId="4FE11983" w:rsidR="0035594C" w:rsidRPr="00FD491B" w:rsidRDefault="0035594C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</w:rPr>
            </w:pPr>
            <w:r w:rsidRPr="00FD491B">
              <w:rPr>
                <w:rFonts w:asciiTheme="minorHAnsi" w:eastAsia="Times New Roman" w:hAnsiTheme="minorHAnsi" w:cstheme="minorHAnsi"/>
              </w:rPr>
              <w:t xml:space="preserve">Association </w:t>
            </w:r>
          </w:p>
        </w:tc>
      </w:tr>
      <w:tr w:rsidR="0035594C" w:rsidRPr="00FD491B" w14:paraId="436B7D8D" w14:textId="77777777" w:rsidTr="008D6915">
        <w:tc>
          <w:tcPr>
            <w:tcW w:w="2320" w:type="dxa"/>
          </w:tcPr>
          <w:p w14:paraId="15F3CAC9" w14:textId="77777777" w:rsidR="0035594C" w:rsidRPr="00FD491B" w:rsidRDefault="0035594C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  <w:lang w:val="en-US"/>
              </w:rPr>
            </w:pPr>
            <w:r w:rsidRPr="00FD491B">
              <w:rPr>
                <w:rFonts w:asciiTheme="minorHAnsi" w:eastAsia="Times New Roman" w:hAnsiTheme="minorHAnsi" w:cstheme="minorHAnsi"/>
                <w:lang w:val="en-US"/>
              </w:rPr>
              <w:t>USJPB </w:t>
            </w:r>
          </w:p>
        </w:tc>
        <w:tc>
          <w:tcPr>
            <w:tcW w:w="6752" w:type="dxa"/>
          </w:tcPr>
          <w:p w14:paraId="44B734A5" w14:textId="77777777" w:rsidR="0035594C" w:rsidRPr="00FD491B" w:rsidRDefault="0035594C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</w:rPr>
            </w:pPr>
            <w:r w:rsidRPr="00FD491B">
              <w:rPr>
                <w:rFonts w:asciiTheme="minorHAnsi" w:eastAsia="Times New Roman" w:hAnsiTheme="minorHAnsi" w:cstheme="minorHAnsi"/>
              </w:rPr>
              <w:t>Université des Sciences Juridiques et Politiques de Bamako</w:t>
            </w:r>
          </w:p>
        </w:tc>
      </w:tr>
      <w:tr w:rsidR="0035594C" w:rsidRPr="00FD491B" w14:paraId="34A6F21F" w14:textId="77777777" w:rsidTr="008D6915">
        <w:tc>
          <w:tcPr>
            <w:tcW w:w="2320" w:type="dxa"/>
          </w:tcPr>
          <w:p w14:paraId="0DBC5B60" w14:textId="77777777" w:rsidR="0035594C" w:rsidRPr="00FD491B" w:rsidRDefault="0035594C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  <w:lang w:val="en-US"/>
              </w:rPr>
            </w:pPr>
            <w:r w:rsidRPr="00FD491B">
              <w:rPr>
                <w:rFonts w:asciiTheme="minorHAnsi" w:eastAsia="Times New Roman" w:hAnsiTheme="minorHAnsi" w:cstheme="minorHAnsi"/>
                <w:lang w:val="en-US"/>
              </w:rPr>
              <w:t>FAO</w:t>
            </w:r>
          </w:p>
        </w:tc>
        <w:tc>
          <w:tcPr>
            <w:tcW w:w="6752" w:type="dxa"/>
          </w:tcPr>
          <w:p w14:paraId="0E0A1A7D" w14:textId="77777777" w:rsidR="0035594C" w:rsidRPr="00FD491B" w:rsidRDefault="0035594C" w:rsidP="008D6915">
            <w:pPr>
              <w:spacing w:line="360" w:lineRule="auto"/>
              <w:rPr>
                <w:rFonts w:eastAsia="Times New Roman" w:cstheme="minorHAnsi"/>
              </w:rPr>
            </w:pPr>
            <w:r w:rsidRPr="00FD491B">
              <w:rPr>
                <w:rFonts w:eastAsia="Times New Roman" w:cstheme="minorHAnsi"/>
              </w:rPr>
              <w:t xml:space="preserve">Organisation des Nations Unies pour l'alimentation et l'agriculture </w:t>
            </w:r>
          </w:p>
        </w:tc>
      </w:tr>
      <w:tr w:rsidR="0035594C" w:rsidRPr="00FD491B" w14:paraId="32CA06AC" w14:textId="77777777" w:rsidTr="008D6915">
        <w:tc>
          <w:tcPr>
            <w:tcW w:w="2320" w:type="dxa"/>
          </w:tcPr>
          <w:p w14:paraId="03A35865" w14:textId="024633BB" w:rsidR="0035594C" w:rsidRPr="00FD491B" w:rsidRDefault="009A7435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  <w:lang w:val="en-US"/>
              </w:rPr>
            </w:pPr>
            <w:r>
              <w:rPr>
                <w:rFonts w:asciiTheme="minorHAnsi" w:eastAsia="Times New Roman" w:hAnsiTheme="minorHAnsi" w:cstheme="minorHAnsi"/>
                <w:lang w:val="en-US"/>
              </w:rPr>
              <w:t>AEN</w:t>
            </w:r>
          </w:p>
        </w:tc>
        <w:tc>
          <w:tcPr>
            <w:tcW w:w="6752" w:type="dxa"/>
          </w:tcPr>
          <w:p w14:paraId="2C82D8F5" w14:textId="0C98924D" w:rsidR="0035594C" w:rsidRPr="00FD491B" w:rsidRDefault="009A7435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Aide Eglise Norvégienne </w:t>
            </w:r>
            <w:r w:rsidR="0035594C" w:rsidRPr="00FD491B">
              <w:rPr>
                <w:rFonts w:asciiTheme="minorHAnsi" w:eastAsia="Times New Roman" w:hAnsiTheme="minorHAnsi" w:cstheme="minorHAnsi"/>
              </w:rPr>
              <w:t> </w:t>
            </w:r>
          </w:p>
        </w:tc>
      </w:tr>
      <w:tr w:rsidR="009A7435" w:rsidRPr="00FD491B" w14:paraId="3BBAC04B" w14:textId="77777777" w:rsidTr="008D6915">
        <w:tc>
          <w:tcPr>
            <w:tcW w:w="2320" w:type="dxa"/>
          </w:tcPr>
          <w:p w14:paraId="583E0773" w14:textId="541E0952" w:rsidR="009A7435" w:rsidRDefault="009A7435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  <w:lang w:val="en-US"/>
              </w:rPr>
            </w:pPr>
            <w:r>
              <w:rPr>
                <w:rFonts w:asciiTheme="minorHAnsi" w:eastAsia="Times New Roman" w:hAnsiTheme="minorHAnsi" w:cstheme="minorHAnsi"/>
                <w:lang w:val="en-US"/>
              </w:rPr>
              <w:t>FENAFER</w:t>
            </w:r>
          </w:p>
        </w:tc>
        <w:tc>
          <w:tcPr>
            <w:tcW w:w="6752" w:type="dxa"/>
          </w:tcPr>
          <w:p w14:paraId="5EB0B273" w14:textId="3D765FF4" w:rsidR="009A7435" w:rsidRDefault="009A7435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FENAFER</w:t>
            </w:r>
          </w:p>
        </w:tc>
      </w:tr>
      <w:tr w:rsidR="0035594C" w:rsidRPr="00FD491B" w14:paraId="356B11F1" w14:textId="77777777" w:rsidTr="008D6915">
        <w:tc>
          <w:tcPr>
            <w:tcW w:w="2320" w:type="dxa"/>
          </w:tcPr>
          <w:p w14:paraId="0B6EBBE5" w14:textId="77777777" w:rsidR="0035594C" w:rsidRPr="00FD491B" w:rsidRDefault="0035594C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</w:rPr>
            </w:pPr>
            <w:r w:rsidRPr="00FD491B">
              <w:rPr>
                <w:rFonts w:asciiTheme="minorHAnsi" w:eastAsia="Times New Roman" w:hAnsiTheme="minorHAnsi" w:cstheme="minorHAnsi"/>
              </w:rPr>
              <w:t>HCC</w:t>
            </w:r>
          </w:p>
        </w:tc>
        <w:tc>
          <w:tcPr>
            <w:tcW w:w="6752" w:type="dxa"/>
          </w:tcPr>
          <w:p w14:paraId="322AF7A4" w14:textId="77777777" w:rsidR="0035594C" w:rsidRPr="00FD491B" w:rsidRDefault="0035594C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</w:rPr>
            </w:pPr>
            <w:r w:rsidRPr="00FD491B">
              <w:rPr>
                <w:rFonts w:asciiTheme="minorHAnsi" w:eastAsia="Times New Roman" w:hAnsiTheme="minorHAnsi" w:cstheme="minorHAnsi"/>
              </w:rPr>
              <w:t>Haut Conseil des Collectivités</w:t>
            </w:r>
          </w:p>
        </w:tc>
      </w:tr>
      <w:tr w:rsidR="00D84129" w:rsidRPr="00FD491B" w14:paraId="505ED3E5" w14:textId="77777777" w:rsidTr="008D6915">
        <w:tc>
          <w:tcPr>
            <w:tcW w:w="2320" w:type="dxa"/>
          </w:tcPr>
          <w:p w14:paraId="7BF27C5D" w14:textId="12ABA9A5" w:rsidR="00D84129" w:rsidRPr="00FD491B" w:rsidRDefault="00D84129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AMAPROS</w:t>
            </w:r>
          </w:p>
        </w:tc>
        <w:tc>
          <w:tcPr>
            <w:tcW w:w="6752" w:type="dxa"/>
          </w:tcPr>
          <w:p w14:paraId="209A092D" w14:textId="03C23FD2" w:rsidR="00D84129" w:rsidRPr="00FD491B" w:rsidRDefault="00D84129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AMAPROS</w:t>
            </w:r>
          </w:p>
        </w:tc>
      </w:tr>
      <w:tr w:rsidR="00D84129" w:rsidRPr="00FD491B" w14:paraId="03FE9B38" w14:textId="77777777" w:rsidTr="008D6915">
        <w:tc>
          <w:tcPr>
            <w:tcW w:w="2320" w:type="dxa"/>
          </w:tcPr>
          <w:p w14:paraId="7898B3FD" w14:textId="0B54DF4B" w:rsidR="00D84129" w:rsidRDefault="00D84129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IMRAP</w:t>
            </w:r>
          </w:p>
        </w:tc>
        <w:tc>
          <w:tcPr>
            <w:tcW w:w="6752" w:type="dxa"/>
          </w:tcPr>
          <w:p w14:paraId="153DEECB" w14:textId="3D5BD97A" w:rsidR="00D84129" w:rsidRDefault="00D84129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IMRAP</w:t>
            </w:r>
          </w:p>
        </w:tc>
      </w:tr>
      <w:tr w:rsidR="00D84129" w:rsidRPr="00FD491B" w14:paraId="29D808D9" w14:textId="77777777" w:rsidTr="008D6915">
        <w:tc>
          <w:tcPr>
            <w:tcW w:w="2320" w:type="dxa"/>
          </w:tcPr>
          <w:p w14:paraId="3AC827D6" w14:textId="7F58E1F3" w:rsidR="00D84129" w:rsidRDefault="00D84129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CSA</w:t>
            </w:r>
          </w:p>
        </w:tc>
        <w:tc>
          <w:tcPr>
            <w:tcW w:w="6752" w:type="dxa"/>
          </w:tcPr>
          <w:p w14:paraId="2BAD13A9" w14:textId="14AA22ED" w:rsidR="00D84129" w:rsidRDefault="00D84129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CSA</w:t>
            </w:r>
          </w:p>
        </w:tc>
      </w:tr>
      <w:tr w:rsidR="0035594C" w:rsidRPr="00FD491B" w14:paraId="0F9BA0DD" w14:textId="77777777" w:rsidTr="008D6915">
        <w:tc>
          <w:tcPr>
            <w:tcW w:w="2320" w:type="dxa"/>
          </w:tcPr>
          <w:p w14:paraId="679C0957" w14:textId="72B58B3A" w:rsidR="0035594C" w:rsidRPr="00FD491B" w:rsidRDefault="00D84129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\</w:t>
            </w:r>
            <w:r w:rsidR="009A7435">
              <w:rPr>
                <w:rFonts w:asciiTheme="minorHAnsi" w:eastAsia="Times New Roman" w:hAnsiTheme="minorHAnsi" w:cstheme="minorHAnsi"/>
              </w:rPr>
              <w:t>ONAFA</w:t>
            </w:r>
          </w:p>
        </w:tc>
        <w:tc>
          <w:tcPr>
            <w:tcW w:w="6752" w:type="dxa"/>
          </w:tcPr>
          <w:p w14:paraId="681F30AF" w14:textId="47738074" w:rsidR="0035594C" w:rsidRPr="00FD491B" w:rsidRDefault="009A7435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ONAFA</w:t>
            </w:r>
          </w:p>
        </w:tc>
      </w:tr>
      <w:tr w:rsidR="0035594C" w:rsidRPr="00FD491B" w14:paraId="7B66BC5B" w14:textId="77777777" w:rsidTr="008D6915">
        <w:tc>
          <w:tcPr>
            <w:tcW w:w="2320" w:type="dxa"/>
          </w:tcPr>
          <w:p w14:paraId="6076F85A" w14:textId="77777777" w:rsidR="0035594C" w:rsidRPr="00FD491B" w:rsidRDefault="0035594C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  <w:lang w:val="en-US"/>
              </w:rPr>
            </w:pPr>
            <w:r w:rsidRPr="00FD491B">
              <w:rPr>
                <w:rFonts w:asciiTheme="minorHAnsi" w:eastAsia="Times New Roman" w:hAnsiTheme="minorHAnsi" w:cstheme="minorHAnsi"/>
                <w:lang w:val="en-US"/>
              </w:rPr>
              <w:t>Mercy Corps</w:t>
            </w:r>
          </w:p>
        </w:tc>
        <w:tc>
          <w:tcPr>
            <w:tcW w:w="6752" w:type="dxa"/>
          </w:tcPr>
          <w:p w14:paraId="4F228C21" w14:textId="77777777" w:rsidR="0035594C" w:rsidRPr="00FD491B" w:rsidRDefault="0035594C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  <w:lang w:val="en-US"/>
              </w:rPr>
            </w:pPr>
            <w:r w:rsidRPr="00FD491B">
              <w:rPr>
                <w:rFonts w:asciiTheme="minorHAnsi" w:eastAsia="Times New Roman" w:hAnsiTheme="minorHAnsi" w:cstheme="minorHAnsi"/>
                <w:lang w:val="en-US"/>
              </w:rPr>
              <w:t>Mercy Corps</w:t>
            </w:r>
          </w:p>
        </w:tc>
      </w:tr>
      <w:tr w:rsidR="0035594C" w:rsidRPr="00FD491B" w14:paraId="3DB5FA4D" w14:textId="77777777" w:rsidTr="008D6915">
        <w:tc>
          <w:tcPr>
            <w:tcW w:w="2320" w:type="dxa"/>
          </w:tcPr>
          <w:p w14:paraId="2F54DE41" w14:textId="77777777" w:rsidR="0035594C" w:rsidRPr="00FD491B" w:rsidRDefault="0035594C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  <w:color w:val="FF0000"/>
                <w:lang w:val="en-US"/>
              </w:rPr>
            </w:pPr>
            <w:r w:rsidRPr="00FD491B">
              <w:rPr>
                <w:rFonts w:asciiTheme="minorHAnsi" w:eastAsia="Times New Roman" w:hAnsiTheme="minorHAnsi" w:cstheme="minorHAnsi"/>
                <w:color w:val="FF0000"/>
                <w:lang w:val="en-US"/>
              </w:rPr>
              <w:t>MJ</w:t>
            </w:r>
          </w:p>
        </w:tc>
        <w:tc>
          <w:tcPr>
            <w:tcW w:w="6752" w:type="dxa"/>
          </w:tcPr>
          <w:p w14:paraId="65DF2C5E" w14:textId="77777777" w:rsidR="0035594C" w:rsidRPr="00FD491B" w:rsidRDefault="0035594C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  <w:color w:val="FF0000"/>
                <w:lang w:val="en-US"/>
              </w:rPr>
            </w:pPr>
            <w:r w:rsidRPr="00FD491B">
              <w:rPr>
                <w:rFonts w:asciiTheme="minorHAnsi" w:eastAsia="Times New Roman" w:hAnsiTheme="minorHAnsi" w:cstheme="minorHAnsi"/>
                <w:color w:val="FF0000"/>
                <w:lang w:val="en-US"/>
              </w:rPr>
              <w:t xml:space="preserve">Ministere de la Justice </w:t>
            </w:r>
          </w:p>
        </w:tc>
      </w:tr>
      <w:tr w:rsidR="0035594C" w:rsidRPr="00FD491B" w14:paraId="7E8F5644" w14:textId="77777777" w:rsidTr="008D6915">
        <w:tc>
          <w:tcPr>
            <w:tcW w:w="2320" w:type="dxa"/>
          </w:tcPr>
          <w:p w14:paraId="095021E2" w14:textId="402AD7D0" w:rsidR="0035594C" w:rsidRPr="00FD491B" w:rsidRDefault="009A7435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  <w:lang w:val="en-US"/>
              </w:rPr>
            </w:pPr>
            <w:r>
              <w:rPr>
                <w:rFonts w:asciiTheme="minorHAnsi" w:eastAsia="Times New Roman" w:hAnsiTheme="minorHAnsi" w:cstheme="minorHAnsi"/>
                <w:lang w:val="en-US"/>
              </w:rPr>
              <w:t>Sahel Eco</w:t>
            </w:r>
          </w:p>
        </w:tc>
        <w:tc>
          <w:tcPr>
            <w:tcW w:w="6752" w:type="dxa"/>
          </w:tcPr>
          <w:p w14:paraId="6230A0A2" w14:textId="08053FD6" w:rsidR="0035594C" w:rsidRPr="00FD491B" w:rsidRDefault="009A7435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Sahel Eco</w:t>
            </w:r>
          </w:p>
        </w:tc>
      </w:tr>
      <w:tr w:rsidR="0035594C" w:rsidRPr="00FD491B" w14:paraId="0D46C133" w14:textId="77777777" w:rsidTr="008D6915">
        <w:tc>
          <w:tcPr>
            <w:tcW w:w="2320" w:type="dxa"/>
          </w:tcPr>
          <w:p w14:paraId="5BED72BA" w14:textId="77777777" w:rsidR="0035594C" w:rsidRPr="00FD491B" w:rsidRDefault="0035594C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</w:rPr>
            </w:pPr>
            <w:r w:rsidRPr="00FD491B">
              <w:rPr>
                <w:rFonts w:asciiTheme="minorHAnsi" w:eastAsia="Times New Roman" w:hAnsiTheme="minorHAnsi" w:cstheme="minorHAnsi"/>
              </w:rPr>
              <w:t xml:space="preserve">RP -SEFA </w:t>
            </w:r>
          </w:p>
        </w:tc>
        <w:tc>
          <w:tcPr>
            <w:tcW w:w="6752" w:type="dxa"/>
          </w:tcPr>
          <w:p w14:paraId="3F572582" w14:textId="77777777" w:rsidR="0035594C" w:rsidRPr="00FD491B" w:rsidRDefault="0035594C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</w:rPr>
            </w:pPr>
            <w:r w:rsidRPr="00FD491B">
              <w:rPr>
                <w:rFonts w:asciiTheme="minorHAnsi" w:eastAsia="Times New Roman" w:hAnsiTheme="minorHAnsi" w:cstheme="minorHAnsi"/>
              </w:rPr>
              <w:t>Réseau de Plaidoyer pour la sécurisation fonciére agricole au Mali</w:t>
            </w:r>
          </w:p>
        </w:tc>
      </w:tr>
      <w:tr w:rsidR="0035594C" w:rsidRPr="00FD491B" w14:paraId="18EF04C1" w14:textId="77777777" w:rsidTr="008D6915">
        <w:tc>
          <w:tcPr>
            <w:tcW w:w="2320" w:type="dxa"/>
          </w:tcPr>
          <w:p w14:paraId="6E6E7440" w14:textId="306A79D2" w:rsidR="0035594C" w:rsidRPr="00FD491B" w:rsidRDefault="009A7435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  <w:lang w:val="en-US"/>
              </w:rPr>
            </w:pPr>
            <w:r>
              <w:rPr>
                <w:rFonts w:asciiTheme="minorHAnsi" w:eastAsia="Times New Roman" w:hAnsiTheme="minorHAnsi" w:cstheme="minorHAnsi"/>
                <w:lang w:val="en-US"/>
              </w:rPr>
              <w:t>DGNGR</w:t>
            </w:r>
          </w:p>
        </w:tc>
        <w:tc>
          <w:tcPr>
            <w:tcW w:w="6752" w:type="dxa"/>
          </w:tcPr>
          <w:p w14:paraId="1E6EBA55" w14:textId="52947E7F" w:rsidR="0035594C" w:rsidRPr="00FD491B" w:rsidRDefault="009A7435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DNGR</w:t>
            </w:r>
          </w:p>
        </w:tc>
      </w:tr>
      <w:tr w:rsidR="009A7435" w:rsidRPr="00FD491B" w14:paraId="671F9218" w14:textId="77777777" w:rsidTr="008D6915">
        <w:tc>
          <w:tcPr>
            <w:tcW w:w="2320" w:type="dxa"/>
          </w:tcPr>
          <w:p w14:paraId="7ACA593C" w14:textId="76A869B5" w:rsidR="009A7435" w:rsidRPr="00FD491B" w:rsidRDefault="009A7435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  <w:lang w:val="en-US"/>
              </w:rPr>
            </w:pPr>
            <w:r>
              <w:rPr>
                <w:rFonts w:asciiTheme="minorHAnsi" w:eastAsia="Times New Roman" w:hAnsiTheme="minorHAnsi" w:cstheme="minorHAnsi"/>
                <w:lang w:val="en-US"/>
              </w:rPr>
              <w:t>CARE</w:t>
            </w:r>
          </w:p>
        </w:tc>
        <w:tc>
          <w:tcPr>
            <w:tcW w:w="6752" w:type="dxa"/>
          </w:tcPr>
          <w:p w14:paraId="3FCE4450" w14:textId="1554FF82" w:rsidR="009A7435" w:rsidRPr="00FD491B" w:rsidRDefault="009A7435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CARE International</w:t>
            </w:r>
          </w:p>
        </w:tc>
      </w:tr>
      <w:tr w:rsidR="0035594C" w:rsidRPr="00FD491B" w14:paraId="2B3A65DE" w14:textId="77777777" w:rsidTr="008D6915">
        <w:tc>
          <w:tcPr>
            <w:tcW w:w="2320" w:type="dxa"/>
          </w:tcPr>
          <w:p w14:paraId="24962A98" w14:textId="77777777" w:rsidR="0035594C" w:rsidRPr="00FD491B" w:rsidRDefault="0035594C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</w:rPr>
            </w:pPr>
            <w:r w:rsidRPr="00FD491B">
              <w:rPr>
                <w:rFonts w:asciiTheme="minorHAnsi" w:eastAsia="Times New Roman" w:hAnsiTheme="minorHAnsi" w:cstheme="minorHAnsi"/>
              </w:rPr>
              <w:t>SP-RDF</w:t>
            </w:r>
          </w:p>
        </w:tc>
        <w:tc>
          <w:tcPr>
            <w:tcW w:w="6752" w:type="dxa"/>
          </w:tcPr>
          <w:p w14:paraId="2FECD1D3" w14:textId="77777777" w:rsidR="0035594C" w:rsidRPr="00FD491B" w:rsidRDefault="0035594C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</w:rPr>
            </w:pPr>
            <w:r w:rsidRPr="00FD491B">
              <w:rPr>
                <w:rFonts w:asciiTheme="minorHAnsi" w:eastAsia="Times New Roman" w:hAnsiTheme="minorHAnsi" w:cstheme="minorHAnsi"/>
              </w:rPr>
              <w:t>Secrétariat Permanent de la Reforme Domaniale et Foncière</w:t>
            </w:r>
          </w:p>
        </w:tc>
      </w:tr>
      <w:tr w:rsidR="0035594C" w:rsidRPr="00FD491B" w14:paraId="6CF33839" w14:textId="77777777" w:rsidTr="008D6915">
        <w:tc>
          <w:tcPr>
            <w:tcW w:w="2320" w:type="dxa"/>
          </w:tcPr>
          <w:p w14:paraId="7A62C3CC" w14:textId="77777777" w:rsidR="0035594C" w:rsidRPr="00FD491B" w:rsidRDefault="0035594C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</w:rPr>
            </w:pPr>
            <w:r w:rsidRPr="00FD491B">
              <w:rPr>
                <w:rFonts w:asciiTheme="minorHAnsi" w:eastAsia="Times New Roman" w:hAnsiTheme="minorHAnsi" w:cstheme="minorHAnsi"/>
              </w:rPr>
              <w:t>SP/LOA</w:t>
            </w:r>
          </w:p>
        </w:tc>
        <w:tc>
          <w:tcPr>
            <w:tcW w:w="6752" w:type="dxa"/>
          </w:tcPr>
          <w:p w14:paraId="39FE5442" w14:textId="77777777" w:rsidR="0035594C" w:rsidRPr="00FD491B" w:rsidRDefault="0035594C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</w:rPr>
            </w:pPr>
            <w:r w:rsidRPr="00FD491B">
              <w:rPr>
                <w:rFonts w:asciiTheme="minorHAnsi" w:eastAsia="Times New Roman" w:hAnsiTheme="minorHAnsi" w:cstheme="minorHAnsi"/>
              </w:rPr>
              <w:t>Secrétariat Permanent de la Loi d’Orientation Agricole</w:t>
            </w:r>
          </w:p>
        </w:tc>
      </w:tr>
      <w:tr w:rsidR="0035594C" w:rsidRPr="00FD491B" w14:paraId="67797278" w14:textId="77777777" w:rsidTr="008D6915">
        <w:tc>
          <w:tcPr>
            <w:tcW w:w="2320" w:type="dxa"/>
          </w:tcPr>
          <w:p w14:paraId="49C0D127" w14:textId="580B6C87" w:rsidR="0035594C" w:rsidRPr="00FD491B" w:rsidRDefault="009A7435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  <w:lang w:val="en-US"/>
              </w:rPr>
            </w:pPr>
            <w:r>
              <w:rPr>
                <w:rFonts w:asciiTheme="minorHAnsi" w:eastAsia="Times New Roman" w:hAnsiTheme="minorHAnsi" w:cstheme="minorHAnsi"/>
                <w:lang w:val="en-US"/>
              </w:rPr>
              <w:t xml:space="preserve">PNUD </w:t>
            </w:r>
          </w:p>
        </w:tc>
        <w:tc>
          <w:tcPr>
            <w:tcW w:w="6752" w:type="dxa"/>
          </w:tcPr>
          <w:p w14:paraId="0524951F" w14:textId="7C0B8C12" w:rsidR="0035594C" w:rsidRPr="00FD491B" w:rsidRDefault="009A7435" w:rsidP="008D6915">
            <w:pPr>
              <w:pStyle w:val="xxmsolistparagraph"/>
              <w:spacing w:line="360" w:lineRule="auto"/>
              <w:ind w:left="0"/>
              <w:rPr>
                <w:rFonts w:asciiTheme="minorHAnsi" w:eastAsia="Times New Roman" w:hAnsiTheme="minorHAnsi" w:cstheme="minorHAnsi"/>
                <w:lang w:val="en-US"/>
              </w:rPr>
            </w:pPr>
            <w:r>
              <w:rPr>
                <w:rFonts w:asciiTheme="minorHAnsi" w:eastAsia="Times New Roman" w:hAnsiTheme="minorHAnsi" w:cstheme="minorHAnsi"/>
                <w:lang w:val="en-US"/>
              </w:rPr>
              <w:t>PNUD</w:t>
            </w:r>
          </w:p>
        </w:tc>
      </w:tr>
    </w:tbl>
    <w:p w14:paraId="392945E1" w14:textId="77777777" w:rsidR="0035594C" w:rsidRPr="00FD491B" w:rsidRDefault="0035594C" w:rsidP="0035594C">
      <w:pPr>
        <w:pStyle w:val="xxmsolistparagraph"/>
        <w:ind w:left="0"/>
        <w:rPr>
          <w:rFonts w:asciiTheme="minorHAnsi" w:eastAsia="Times New Roman" w:hAnsiTheme="minorHAnsi" w:cstheme="minorHAnsi"/>
        </w:rPr>
      </w:pPr>
    </w:p>
    <w:p w14:paraId="7F6A8BDF" w14:textId="77777777" w:rsidR="0035594C" w:rsidRPr="00FD491B" w:rsidRDefault="0035594C" w:rsidP="0035594C">
      <w:pPr>
        <w:pStyle w:val="xxmsolistparagraph"/>
        <w:ind w:left="0"/>
        <w:rPr>
          <w:rFonts w:asciiTheme="minorHAnsi" w:eastAsia="Times New Roman" w:hAnsiTheme="minorHAnsi" w:cstheme="minorHAnsi"/>
        </w:rPr>
      </w:pPr>
    </w:p>
    <w:p w14:paraId="3584E0A0" w14:textId="3673AF8B" w:rsidR="0035594C" w:rsidRPr="00617A18" w:rsidRDefault="009A7435" w:rsidP="0035594C">
      <w:pPr>
        <w:rPr>
          <w:rFonts w:cstheme="minorHAnsi"/>
          <w:b/>
          <w:bCs/>
        </w:rPr>
      </w:pPr>
      <w:r w:rsidRPr="00617A18">
        <w:rPr>
          <w:rFonts w:cstheme="minorHAnsi"/>
          <w:b/>
          <w:bCs/>
        </w:rPr>
        <w:t xml:space="preserve">Plan d’action </w:t>
      </w:r>
      <w:r w:rsidR="00617A18" w:rsidRPr="00617A18">
        <w:rPr>
          <w:rFonts w:cstheme="minorHAnsi"/>
          <w:b/>
          <w:bCs/>
        </w:rPr>
        <w:t>2023 -2024</w:t>
      </w:r>
    </w:p>
    <w:p w14:paraId="51315749" w14:textId="77777777" w:rsidR="0035594C" w:rsidRPr="00FD491B" w:rsidRDefault="0035594C" w:rsidP="0035594C">
      <w:pPr>
        <w:ind w:firstLine="720"/>
        <w:rPr>
          <w:rFonts w:cstheme="minorHAnsi"/>
        </w:rPr>
      </w:pPr>
    </w:p>
    <w:sectPr w:rsidR="0035594C" w:rsidRPr="00FD491B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F3E8DF" w14:textId="77777777" w:rsidR="0081120B" w:rsidRDefault="0081120B" w:rsidP="0035594C">
      <w:pPr>
        <w:spacing w:after="0" w:line="240" w:lineRule="auto"/>
      </w:pPr>
      <w:r>
        <w:separator/>
      </w:r>
    </w:p>
  </w:endnote>
  <w:endnote w:type="continuationSeparator" w:id="0">
    <w:p w14:paraId="4A1478F1" w14:textId="77777777" w:rsidR="0081120B" w:rsidRDefault="0081120B" w:rsidP="00355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color w:val="C00000"/>
      </w:rPr>
      <w:id w:val="648564107"/>
      <w:docPartObj>
        <w:docPartGallery w:val="Page Numbers (Bottom of Page)"/>
        <w:docPartUnique/>
      </w:docPartObj>
    </w:sdtPr>
    <w:sdtContent>
      <w:p w14:paraId="6BA1D133" w14:textId="5E5759A9" w:rsidR="00C102FC" w:rsidRPr="00883B64" w:rsidRDefault="00C102FC" w:rsidP="00C102FC">
        <w:pPr>
          <w:pStyle w:val="Footer"/>
          <w:rPr>
            <w:color w:val="C00000"/>
          </w:rPr>
        </w:pPr>
        <w:r w:rsidRPr="00883B64">
          <w:rPr>
            <w:color w:val="C00000"/>
          </w:rPr>
          <w:t>CR de la réunion N°</w:t>
        </w:r>
        <w:r>
          <w:rPr>
            <w:color w:val="C00000"/>
          </w:rPr>
          <w:t>9</w:t>
        </w:r>
        <w:r w:rsidRPr="00883B64">
          <w:rPr>
            <w:color w:val="C00000"/>
          </w:rPr>
          <w:t xml:space="preserve"> des acteurs du foncier</w:t>
        </w:r>
        <w:r>
          <w:rPr>
            <w:color w:val="C00000"/>
          </w:rPr>
          <w:t xml:space="preserve"> au Mali, </w:t>
        </w:r>
        <w:r w:rsidRPr="00883B64">
          <w:rPr>
            <w:color w:val="C00000"/>
          </w:rPr>
          <w:t>JASS</w:t>
        </w:r>
        <w:r>
          <w:rPr>
            <w:color w:val="C00000"/>
          </w:rPr>
          <w:t xml:space="preserve">- </w:t>
        </w:r>
      </w:p>
    </w:sdtContent>
  </w:sdt>
  <w:p w14:paraId="4DF54DAE" w14:textId="77777777" w:rsidR="00C102FC" w:rsidRDefault="00C102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D3F526" w14:textId="77777777" w:rsidR="0081120B" w:rsidRDefault="0081120B" w:rsidP="0035594C">
      <w:pPr>
        <w:spacing w:after="0" w:line="240" w:lineRule="auto"/>
      </w:pPr>
      <w:r>
        <w:separator/>
      </w:r>
    </w:p>
  </w:footnote>
  <w:footnote w:type="continuationSeparator" w:id="0">
    <w:p w14:paraId="389610A7" w14:textId="77777777" w:rsidR="0081120B" w:rsidRDefault="0081120B" w:rsidP="003559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5pt;height:11.5pt" o:bullet="t">
        <v:imagedata r:id="rId1" o:title="mso7BA2"/>
      </v:shape>
    </w:pict>
  </w:numPicBullet>
  <w:abstractNum w:abstractNumId="0" w15:restartNumberingAfterBreak="0">
    <w:nsid w:val="0D3E40DF"/>
    <w:multiLevelType w:val="hybridMultilevel"/>
    <w:tmpl w:val="45564082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46592"/>
    <w:multiLevelType w:val="hybridMultilevel"/>
    <w:tmpl w:val="E38C043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F7B33AA"/>
    <w:multiLevelType w:val="hybridMultilevel"/>
    <w:tmpl w:val="A15A74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764288"/>
    <w:multiLevelType w:val="hybridMultilevel"/>
    <w:tmpl w:val="3F12240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6274E"/>
    <w:multiLevelType w:val="hybridMultilevel"/>
    <w:tmpl w:val="A66030C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1A4C4D"/>
    <w:multiLevelType w:val="hybridMultilevel"/>
    <w:tmpl w:val="BB961CB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BF7F53"/>
    <w:multiLevelType w:val="hybridMultilevel"/>
    <w:tmpl w:val="BD3A0FC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46333F"/>
    <w:multiLevelType w:val="hybridMultilevel"/>
    <w:tmpl w:val="7A9C186C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8D23F4"/>
    <w:multiLevelType w:val="hybridMultilevel"/>
    <w:tmpl w:val="E748533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B9170B"/>
    <w:multiLevelType w:val="hybridMultilevel"/>
    <w:tmpl w:val="3B48B7D8"/>
    <w:lvl w:ilvl="0" w:tplc="65748900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EE1ECF"/>
    <w:multiLevelType w:val="hybridMultilevel"/>
    <w:tmpl w:val="654EFB96"/>
    <w:lvl w:ilvl="0" w:tplc="177445A0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7DE4C4A"/>
    <w:multiLevelType w:val="hybridMultilevel"/>
    <w:tmpl w:val="E3003184"/>
    <w:lvl w:ilvl="0" w:tplc="C30638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C0019" w:tentative="1">
      <w:start w:val="1"/>
      <w:numFmt w:val="lowerLetter"/>
      <w:lvlText w:val="%2."/>
      <w:lvlJc w:val="left"/>
      <w:pPr>
        <w:ind w:left="1440" w:hanging="360"/>
      </w:pPr>
    </w:lvl>
    <w:lvl w:ilvl="2" w:tplc="340C001B" w:tentative="1">
      <w:start w:val="1"/>
      <w:numFmt w:val="lowerRoman"/>
      <w:lvlText w:val="%3."/>
      <w:lvlJc w:val="right"/>
      <w:pPr>
        <w:ind w:left="2160" w:hanging="180"/>
      </w:pPr>
    </w:lvl>
    <w:lvl w:ilvl="3" w:tplc="340C000F" w:tentative="1">
      <w:start w:val="1"/>
      <w:numFmt w:val="decimal"/>
      <w:lvlText w:val="%4."/>
      <w:lvlJc w:val="left"/>
      <w:pPr>
        <w:ind w:left="2880" w:hanging="360"/>
      </w:pPr>
    </w:lvl>
    <w:lvl w:ilvl="4" w:tplc="340C0019" w:tentative="1">
      <w:start w:val="1"/>
      <w:numFmt w:val="lowerLetter"/>
      <w:lvlText w:val="%5."/>
      <w:lvlJc w:val="left"/>
      <w:pPr>
        <w:ind w:left="3600" w:hanging="360"/>
      </w:pPr>
    </w:lvl>
    <w:lvl w:ilvl="5" w:tplc="340C001B" w:tentative="1">
      <w:start w:val="1"/>
      <w:numFmt w:val="lowerRoman"/>
      <w:lvlText w:val="%6."/>
      <w:lvlJc w:val="right"/>
      <w:pPr>
        <w:ind w:left="4320" w:hanging="180"/>
      </w:pPr>
    </w:lvl>
    <w:lvl w:ilvl="6" w:tplc="340C000F" w:tentative="1">
      <w:start w:val="1"/>
      <w:numFmt w:val="decimal"/>
      <w:lvlText w:val="%7."/>
      <w:lvlJc w:val="left"/>
      <w:pPr>
        <w:ind w:left="5040" w:hanging="360"/>
      </w:pPr>
    </w:lvl>
    <w:lvl w:ilvl="7" w:tplc="340C0019" w:tentative="1">
      <w:start w:val="1"/>
      <w:numFmt w:val="lowerLetter"/>
      <w:lvlText w:val="%8."/>
      <w:lvlJc w:val="left"/>
      <w:pPr>
        <w:ind w:left="5760" w:hanging="360"/>
      </w:pPr>
    </w:lvl>
    <w:lvl w:ilvl="8" w:tplc="3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3628E4"/>
    <w:multiLevelType w:val="hybridMultilevel"/>
    <w:tmpl w:val="D43EC9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361264">
    <w:abstractNumId w:val="5"/>
  </w:num>
  <w:num w:numId="2" w16cid:durableId="1278490497">
    <w:abstractNumId w:val="8"/>
  </w:num>
  <w:num w:numId="3" w16cid:durableId="1008749005">
    <w:abstractNumId w:val="12"/>
  </w:num>
  <w:num w:numId="4" w16cid:durableId="1622224419">
    <w:abstractNumId w:val="4"/>
  </w:num>
  <w:num w:numId="5" w16cid:durableId="504633097">
    <w:abstractNumId w:val="6"/>
  </w:num>
  <w:num w:numId="6" w16cid:durableId="872885312">
    <w:abstractNumId w:val="7"/>
  </w:num>
  <w:num w:numId="7" w16cid:durableId="2071607684">
    <w:abstractNumId w:val="11"/>
  </w:num>
  <w:num w:numId="8" w16cid:durableId="1730302652">
    <w:abstractNumId w:val="2"/>
  </w:num>
  <w:num w:numId="9" w16cid:durableId="885801255">
    <w:abstractNumId w:val="10"/>
  </w:num>
  <w:num w:numId="10" w16cid:durableId="1123620655">
    <w:abstractNumId w:val="0"/>
  </w:num>
  <w:num w:numId="11" w16cid:durableId="1061825628">
    <w:abstractNumId w:val="9"/>
  </w:num>
  <w:num w:numId="12" w16cid:durableId="476069217">
    <w:abstractNumId w:val="3"/>
  </w:num>
  <w:num w:numId="13" w16cid:durableId="11946102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94C"/>
    <w:rsid w:val="00045460"/>
    <w:rsid w:val="000D121C"/>
    <w:rsid w:val="001C6D55"/>
    <w:rsid w:val="00240B94"/>
    <w:rsid w:val="00321184"/>
    <w:rsid w:val="0034510D"/>
    <w:rsid w:val="00354E8E"/>
    <w:rsid w:val="0035594C"/>
    <w:rsid w:val="003769DC"/>
    <w:rsid w:val="003C18FF"/>
    <w:rsid w:val="004944CE"/>
    <w:rsid w:val="0051369B"/>
    <w:rsid w:val="00617A18"/>
    <w:rsid w:val="007950B3"/>
    <w:rsid w:val="00804469"/>
    <w:rsid w:val="0081120B"/>
    <w:rsid w:val="00873205"/>
    <w:rsid w:val="009079A0"/>
    <w:rsid w:val="009A7435"/>
    <w:rsid w:val="00AA28D6"/>
    <w:rsid w:val="00B20CE0"/>
    <w:rsid w:val="00B2287D"/>
    <w:rsid w:val="00BF4B53"/>
    <w:rsid w:val="00C102FC"/>
    <w:rsid w:val="00C653CF"/>
    <w:rsid w:val="00D00175"/>
    <w:rsid w:val="00D84129"/>
    <w:rsid w:val="00DA74E9"/>
    <w:rsid w:val="00FD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760831"/>
  <w15:chartTrackingRefBased/>
  <w15:docId w15:val="{A138A92A-0716-4AB2-9166-4E8B232C5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94C"/>
    <w:rPr>
      <w:kern w:val="0"/>
      <w:lang w:val="fr-F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59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594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/>
      <w14:ligatures w14:val="none"/>
    </w:rPr>
  </w:style>
  <w:style w:type="paragraph" w:styleId="ListParagraph">
    <w:name w:val="List Paragraph"/>
    <w:basedOn w:val="Normal"/>
    <w:uiPriority w:val="34"/>
    <w:qFormat/>
    <w:rsid w:val="0035594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35594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594C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  <w14:ligatures w14:val="none"/>
    </w:rPr>
  </w:style>
  <w:style w:type="paragraph" w:customStyle="1" w:styleId="xxmsolistparagraph">
    <w:name w:val="x_x_msolistparagraph"/>
    <w:basedOn w:val="Normal"/>
    <w:rsid w:val="0035594C"/>
    <w:pPr>
      <w:spacing w:after="0" w:line="240" w:lineRule="auto"/>
      <w:ind w:left="720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35594C"/>
    <w:pPr>
      <w:spacing w:after="0" w:line="240" w:lineRule="auto"/>
    </w:pPr>
    <w:rPr>
      <w:kern w:val="0"/>
      <w:lang w:val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5594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94C"/>
    <w:rPr>
      <w:kern w:val="0"/>
      <w:lang w:val="fr-FR"/>
      <w14:ligatures w14:val="none"/>
    </w:rPr>
  </w:style>
  <w:style w:type="table" w:customStyle="1" w:styleId="Grilledutableau1">
    <w:name w:val="Grille du tableau1"/>
    <w:basedOn w:val="TableNormal"/>
    <w:next w:val="TableGrid"/>
    <w:uiPriority w:val="59"/>
    <w:rsid w:val="0035594C"/>
    <w:pPr>
      <w:spacing w:after="0" w:line="240" w:lineRule="auto"/>
    </w:pPr>
    <w:rPr>
      <w:kern w:val="0"/>
      <w:lang w:val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559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94C"/>
    <w:rPr>
      <w:kern w:val="0"/>
      <w:lang w:val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1422</Words>
  <Characters>8107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/>
      <vt:lpstr>Objectifs de la réunion : </vt:lpstr>
      <vt:lpstr>Mots d’ouverture de la réunion :</vt:lpstr>
      <vt:lpstr>Revue du plan d'action conjoint Multi-acteurs 2022-2023 :</vt:lpstr>
      <vt:lpstr>Présentation du site web du SP/LOA :</vt:lpstr>
      <vt:lpstr>Défis prioritaires :</vt:lpstr>
      <vt:lpstr>Recommandations</vt:lpstr>
      <vt:lpstr>Liste des acteurs ayant pris part à la réunion : </vt:lpstr>
    </vt:vector>
  </TitlesOfParts>
  <Company/>
  <LinksUpToDate>false</LinksUpToDate>
  <CharactersWithSpaces>9510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Mamadou Diawando Diaw</dc:creator>
  <cp:keywords/>
  <dc:description/>
  <cp:lastModifiedBy>Mamadou Diawando Diaw</cp:lastModifiedBy>
  <cp:revision>2</cp:revision>
  <dcterms:created xsi:type="dcterms:W3CDTF">2024-05-18T10:48:00Z</dcterms:created>
  <dcterms:modified xsi:type="dcterms:W3CDTF">2024-05-18T10:48:00Z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e3d4091f-20d3-4b67-91d6-101b0718a4d1</vt:lpwstr>
  </property>
</Properties>
</file>