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lledutableau1"/>
        <w:tblpPr w:leftFromText="141" w:rightFromText="141" w:vertAnchor="text" w:horzAnchor="margin" w:tblpX="-993" w:tblpY="-261"/>
        <w:tblW w:w="11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1"/>
        <w:gridCol w:w="3832"/>
      </w:tblGrid>
      <w:tr w:rsidR="00D37B7C" w:rsidRPr="00FD491B" w14:paraId="7046A76F" w14:textId="77777777" w:rsidTr="00AB6D9D">
        <w:trPr>
          <w:trHeight w:val="4847"/>
        </w:trPr>
        <w:tc>
          <w:tcPr>
            <w:tcW w:w="7651" w:type="dxa"/>
            <w:hideMark/>
          </w:tcPr>
          <w:p w14:paraId="388A70DF" w14:textId="77777777" w:rsidR="00D37B7C" w:rsidRDefault="00D37B7C" w:rsidP="00AB6D9D">
            <w:pPr>
              <w:spacing w:line="276" w:lineRule="auto"/>
              <w:rPr>
                <w:rFonts w:eastAsia="Calibri" w:cstheme="minorHAnsi"/>
                <w:b/>
                <w:spacing w:val="-4"/>
              </w:rPr>
            </w:pPr>
            <w:r w:rsidRPr="00FD491B">
              <w:rPr>
                <w:rFonts w:eastAsia="Calibri" w:cstheme="minorHAnsi"/>
                <w:b/>
                <w:spacing w:val="-4"/>
              </w:rPr>
              <w:t>MINISTERE D</w:t>
            </w:r>
            <w:r>
              <w:rPr>
                <w:rFonts w:eastAsia="Calibri" w:cstheme="minorHAnsi"/>
                <w:b/>
                <w:spacing w:val="-4"/>
              </w:rPr>
              <w:t>E L’AGRICULTURE</w:t>
            </w:r>
          </w:p>
          <w:p w14:paraId="3218E471" w14:textId="77777777" w:rsidR="00D37B7C" w:rsidRPr="00FD491B" w:rsidRDefault="00D37B7C" w:rsidP="00AB6D9D">
            <w:pPr>
              <w:spacing w:line="276" w:lineRule="auto"/>
              <w:rPr>
                <w:rFonts w:eastAsia="Calibri" w:cstheme="minorHAnsi"/>
                <w:b/>
                <w:spacing w:val="-4"/>
              </w:rPr>
            </w:pPr>
            <w:r w:rsidRPr="00FD491B">
              <w:rPr>
                <w:rFonts w:eastAsia="Calibri" w:cstheme="minorHAnsi"/>
                <w:b/>
                <w:spacing w:val="-4"/>
              </w:rPr>
              <w:t>-=-=-=-=-=-=-=-=-</w:t>
            </w:r>
          </w:p>
          <w:p w14:paraId="00009D32" w14:textId="77777777" w:rsidR="00D37B7C" w:rsidRPr="00FD491B" w:rsidRDefault="00D37B7C" w:rsidP="00AB6D9D">
            <w:pPr>
              <w:spacing w:line="276" w:lineRule="auto"/>
              <w:rPr>
                <w:rFonts w:eastAsia="Calibri" w:cstheme="minorHAnsi"/>
                <w:b/>
                <w:spacing w:val="-4"/>
              </w:rPr>
            </w:pPr>
            <w:r w:rsidRPr="00FD491B">
              <w:rPr>
                <w:rFonts w:eastAsia="Calibri" w:cstheme="minorHAnsi"/>
                <w:b/>
                <w:spacing w:val="-4"/>
              </w:rPr>
              <w:t>SECRETARIAT GENERAL</w:t>
            </w:r>
          </w:p>
          <w:p w14:paraId="329B27FC" w14:textId="77777777" w:rsidR="00D37B7C" w:rsidRPr="00FD491B" w:rsidRDefault="00D37B7C" w:rsidP="00AB6D9D">
            <w:pPr>
              <w:spacing w:line="276" w:lineRule="auto"/>
              <w:rPr>
                <w:rFonts w:eastAsia="Calibri" w:cstheme="minorHAnsi"/>
                <w:b/>
                <w:spacing w:val="-4"/>
              </w:rPr>
            </w:pPr>
            <w:r w:rsidRPr="00FD491B">
              <w:rPr>
                <w:rFonts w:eastAsia="Calibri" w:cstheme="minorHAnsi"/>
                <w:b/>
                <w:spacing w:val="-4"/>
              </w:rPr>
              <w:t>-=-=-=-=-=-=-=-=-</w:t>
            </w:r>
          </w:p>
          <w:p w14:paraId="0559B775" w14:textId="77777777" w:rsidR="00D37B7C" w:rsidRPr="00FD491B" w:rsidRDefault="00D37B7C" w:rsidP="00AB6D9D">
            <w:pPr>
              <w:spacing w:line="276" w:lineRule="auto"/>
              <w:rPr>
                <w:rFonts w:eastAsia="Calibri" w:cstheme="minorHAnsi"/>
                <w:b/>
                <w:spacing w:val="-4"/>
              </w:rPr>
            </w:pPr>
            <w:r w:rsidRPr="00FD491B">
              <w:rPr>
                <w:rFonts w:eastAsia="Calibri" w:cstheme="minorHAnsi"/>
                <w:b/>
                <w:spacing w:val="-4"/>
              </w:rPr>
              <w:t>SECRETARIAT PERMANENT DU COMITE EXECUTIF NATIONAL DU CONSEIL SUPERIEUR DE L’AGRICULTURE</w:t>
            </w:r>
            <w:r>
              <w:rPr>
                <w:rFonts w:eastAsia="Calibri" w:cstheme="minorHAnsi"/>
                <w:b/>
                <w:spacing w:val="-4"/>
              </w:rPr>
              <w:t xml:space="preserve"> </w:t>
            </w:r>
          </w:p>
          <w:p w14:paraId="5DDFBAA6" w14:textId="77777777" w:rsidR="00D37B7C" w:rsidRPr="00FD491B" w:rsidRDefault="00D37B7C" w:rsidP="00AB6D9D">
            <w:pPr>
              <w:spacing w:line="276" w:lineRule="auto"/>
              <w:rPr>
                <w:rFonts w:eastAsia="Calibri" w:cstheme="minorHAnsi"/>
                <w:b/>
                <w:spacing w:val="-4"/>
              </w:rPr>
            </w:pPr>
            <w:r w:rsidRPr="00FD491B">
              <w:rPr>
                <w:rFonts w:eastAsia="Calibri" w:cstheme="minorHAnsi"/>
                <w:noProof/>
                <w:lang w:eastAsia="fr-FR"/>
              </w:rPr>
              <w:drawing>
                <wp:anchor distT="0" distB="0" distL="114300" distR="114300" simplePos="0" relativeHeight="251661312" behindDoc="0" locked="0" layoutInCell="1" allowOverlap="1" wp14:anchorId="0AF4B7D5" wp14:editId="693D0D6A">
                  <wp:simplePos x="0" y="0"/>
                  <wp:positionH relativeFrom="column">
                    <wp:posOffset>379095</wp:posOffset>
                  </wp:positionH>
                  <wp:positionV relativeFrom="paragraph">
                    <wp:posOffset>56515</wp:posOffset>
                  </wp:positionV>
                  <wp:extent cx="1276350" cy="13144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32" w:type="dxa"/>
            <w:hideMark/>
          </w:tcPr>
          <w:p w14:paraId="6B086684" w14:textId="77777777" w:rsidR="00D37B7C" w:rsidRPr="00FD491B" w:rsidRDefault="00D37B7C" w:rsidP="00AB6D9D">
            <w:pPr>
              <w:jc w:val="center"/>
              <w:rPr>
                <w:rFonts w:eastAsia="Calibri" w:cstheme="minorHAnsi"/>
                <w:b/>
                <w:spacing w:val="-4"/>
              </w:rPr>
            </w:pPr>
            <w:r w:rsidRPr="00FD491B">
              <w:rPr>
                <w:rFonts w:eastAsia="Calibri" w:cstheme="minorHAnsi"/>
                <w:b/>
                <w:spacing w:val="-4"/>
              </w:rPr>
              <w:t>REPUBLIQUE DU MALI</w:t>
            </w:r>
          </w:p>
          <w:p w14:paraId="3C51CB97" w14:textId="77777777" w:rsidR="00D37B7C" w:rsidRPr="00FD491B" w:rsidRDefault="00D37B7C" w:rsidP="00AB6D9D">
            <w:pPr>
              <w:jc w:val="center"/>
              <w:rPr>
                <w:rFonts w:eastAsia="Calibri" w:cstheme="minorHAnsi"/>
                <w:b/>
                <w:spacing w:val="-4"/>
              </w:rPr>
            </w:pPr>
            <w:r w:rsidRPr="00FD491B">
              <w:rPr>
                <w:rFonts w:eastAsia="Calibri" w:cstheme="minorHAnsi"/>
                <w:b/>
                <w:spacing w:val="-4"/>
              </w:rPr>
              <w:t>Un Peuple-Un But-Une Foi</w:t>
            </w:r>
          </w:p>
          <w:p w14:paraId="28FC4097" w14:textId="77777777" w:rsidR="00D37B7C" w:rsidRPr="00FD491B" w:rsidRDefault="00D37B7C" w:rsidP="00AB6D9D">
            <w:pPr>
              <w:spacing w:line="480" w:lineRule="auto"/>
              <w:jc w:val="center"/>
              <w:rPr>
                <w:rFonts w:eastAsia="Calibri" w:cstheme="minorHAnsi"/>
                <w:b/>
                <w:spacing w:val="-4"/>
              </w:rPr>
            </w:pPr>
            <w:r w:rsidRPr="00FD491B">
              <w:rPr>
                <w:rFonts w:cstheme="minorHAnsi"/>
                <w:noProof/>
                <w:lang w:eastAsia="fr-FR"/>
              </w:rPr>
              <w:drawing>
                <wp:anchor distT="0" distB="0" distL="114300" distR="114300" simplePos="0" relativeHeight="251662336" behindDoc="0" locked="0" layoutInCell="1" allowOverlap="1" wp14:anchorId="66388DB2" wp14:editId="22A0DEFA">
                  <wp:simplePos x="0" y="0"/>
                  <wp:positionH relativeFrom="column">
                    <wp:posOffset>267970</wp:posOffset>
                  </wp:positionH>
                  <wp:positionV relativeFrom="paragraph">
                    <wp:posOffset>1235710</wp:posOffset>
                  </wp:positionV>
                  <wp:extent cx="1492708" cy="653970"/>
                  <wp:effectExtent l="0" t="0" r="0" b="0"/>
                  <wp:wrapNone/>
                  <wp:docPr id="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2708" cy="653970"/>
                          </a:xfrm>
                          <a:prstGeom prst="rect">
                            <a:avLst/>
                          </a:prstGeom>
                        </pic:spPr>
                      </pic:pic>
                    </a:graphicData>
                  </a:graphic>
                </wp:anchor>
              </w:drawing>
            </w:r>
            <w:r w:rsidRPr="00FD491B">
              <w:rPr>
                <w:rFonts w:eastAsia="Calibri" w:cstheme="minorHAnsi"/>
                <w:b/>
                <w:spacing w:val="-4"/>
              </w:rPr>
              <w:t>-=-=-=-=-=-=-=-</w:t>
            </w:r>
          </w:p>
        </w:tc>
      </w:tr>
    </w:tbl>
    <w:p w14:paraId="61925192" w14:textId="77777777" w:rsidR="005859CC" w:rsidRDefault="005859CC"/>
    <w:p w14:paraId="45503ECE" w14:textId="77777777" w:rsidR="005859CC" w:rsidRDefault="004D5F07">
      <w:r w:rsidRPr="00F646B9">
        <w:rPr>
          <w:b/>
          <w:noProof/>
          <w:lang w:eastAsia="fr-FR"/>
        </w:rPr>
        <mc:AlternateContent>
          <mc:Choice Requires="wps">
            <w:drawing>
              <wp:anchor distT="0" distB="0" distL="114300" distR="114300" simplePos="0" relativeHeight="251659264" behindDoc="0" locked="0" layoutInCell="1" allowOverlap="1" wp14:anchorId="1096D339" wp14:editId="0531E03E">
                <wp:simplePos x="0" y="0"/>
                <wp:positionH relativeFrom="column">
                  <wp:posOffset>-539750</wp:posOffset>
                </wp:positionH>
                <wp:positionV relativeFrom="paragraph">
                  <wp:posOffset>290830</wp:posOffset>
                </wp:positionV>
                <wp:extent cx="7260830" cy="810603"/>
                <wp:effectExtent l="0" t="0" r="16510" b="27940"/>
                <wp:wrapNone/>
                <wp:docPr id="1" name="Rectangle 1"/>
                <wp:cNvGraphicFramePr/>
                <a:graphic xmlns:a="http://schemas.openxmlformats.org/drawingml/2006/main">
                  <a:graphicData uri="http://schemas.microsoft.com/office/word/2010/wordprocessingShape">
                    <wps:wsp>
                      <wps:cNvSpPr/>
                      <wps:spPr>
                        <a:xfrm>
                          <a:off x="0" y="0"/>
                          <a:ext cx="7260830" cy="81060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AA2875" id="Rectangle 1" o:spid="_x0000_s1026" style="position:absolute;margin-left:-42.5pt;margin-top:22.9pt;width:571.7pt;height:63.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" filled="f" strokecolor="#1f4d78 [1604]" strokeweight="1pt"/>
            </w:pict>
          </mc:Fallback>
        </mc:AlternateContent>
      </w:r>
    </w:p>
    <w:p w14:paraId="32864CD6" w14:textId="77777777" w:rsidR="005859CC" w:rsidRDefault="005859CC"/>
    <w:p w14:paraId="653E8C13" w14:textId="77777777" w:rsidR="008B5CEA" w:rsidRPr="00F646B9" w:rsidRDefault="008B5CEA">
      <w:pPr>
        <w:rPr>
          <w:b/>
        </w:rPr>
      </w:pPr>
      <w:r w:rsidRPr="00F646B9">
        <w:rPr>
          <w:b/>
        </w:rPr>
        <w:t xml:space="preserve">COMPTE </w:t>
      </w:r>
      <w:r w:rsidR="00F254B9" w:rsidRPr="00F646B9">
        <w:rPr>
          <w:b/>
        </w:rPr>
        <w:t>RENDU DE LA 13éme RE</w:t>
      </w:r>
      <w:r w:rsidRPr="00F646B9">
        <w:rPr>
          <w:b/>
        </w:rPr>
        <w:t>UNION MULTI ACTEURS SUR LE FONCIER ET L’ACCES A LA JUSTICE</w:t>
      </w:r>
    </w:p>
    <w:p w14:paraId="2B90A90B" w14:textId="77777777" w:rsidR="008B5CEA" w:rsidRDefault="008B5CEA">
      <w:r>
        <w:t xml:space="preserve">                                                      </w:t>
      </w:r>
    </w:p>
    <w:p w14:paraId="67B1D34D" w14:textId="77777777" w:rsidR="008B5CEA" w:rsidRDefault="008B5CEA" w:rsidP="008B5CEA">
      <w:pPr>
        <w:tabs>
          <w:tab w:val="left" w:pos="2732"/>
        </w:tabs>
      </w:pPr>
    </w:p>
    <w:p w14:paraId="2C0415AE" w14:textId="77777777" w:rsidR="008B5CEA" w:rsidRDefault="008B5CEA" w:rsidP="008B5CEA">
      <w:pPr>
        <w:tabs>
          <w:tab w:val="left" w:pos="2732"/>
        </w:tabs>
      </w:pPr>
    </w:p>
    <w:p w14:paraId="33C06C7C" w14:textId="77777777" w:rsidR="008B5CEA" w:rsidRDefault="008B5CEA" w:rsidP="008B5CEA">
      <w:pPr>
        <w:tabs>
          <w:tab w:val="left" w:pos="2732"/>
        </w:tabs>
      </w:pPr>
    </w:p>
    <w:p w14:paraId="780E9454" w14:textId="77777777" w:rsidR="00D37B7C" w:rsidRDefault="008B5CEA" w:rsidP="008B5CEA">
      <w:pPr>
        <w:tabs>
          <w:tab w:val="left" w:pos="2732"/>
        </w:tabs>
      </w:pPr>
      <w:r>
        <w:t xml:space="preserve">                                                                                                           </w:t>
      </w:r>
      <w:r w:rsidR="005859CC">
        <w:t xml:space="preserve">                        </w:t>
      </w:r>
      <w:r>
        <w:t xml:space="preserve"> </w:t>
      </w:r>
    </w:p>
    <w:p w14:paraId="625D5F10" w14:textId="77777777" w:rsidR="00D37B7C" w:rsidRDefault="00D37B7C" w:rsidP="008B5CEA">
      <w:pPr>
        <w:tabs>
          <w:tab w:val="left" w:pos="2732"/>
        </w:tabs>
      </w:pPr>
    </w:p>
    <w:p w14:paraId="3314CF17" w14:textId="77777777" w:rsidR="00D37B7C" w:rsidRDefault="00D37B7C" w:rsidP="008B5CEA">
      <w:pPr>
        <w:tabs>
          <w:tab w:val="left" w:pos="2732"/>
        </w:tabs>
      </w:pPr>
    </w:p>
    <w:p w14:paraId="40597CDF" w14:textId="77777777" w:rsidR="00D37B7C" w:rsidRDefault="00D37B7C" w:rsidP="008B5CEA">
      <w:pPr>
        <w:tabs>
          <w:tab w:val="left" w:pos="2732"/>
        </w:tabs>
      </w:pPr>
    </w:p>
    <w:p w14:paraId="441856D8" w14:textId="77777777" w:rsidR="00D37B7C" w:rsidRDefault="00D37B7C" w:rsidP="008B5CEA">
      <w:pPr>
        <w:tabs>
          <w:tab w:val="left" w:pos="2732"/>
        </w:tabs>
      </w:pPr>
    </w:p>
    <w:p w14:paraId="74C88285" w14:textId="77777777" w:rsidR="008B5CEA" w:rsidRPr="005859CC" w:rsidRDefault="00D37B7C" w:rsidP="008B5CEA">
      <w:pPr>
        <w:tabs>
          <w:tab w:val="left" w:pos="2732"/>
        </w:tabs>
      </w:pPr>
      <w:r>
        <w:t xml:space="preserve">                                                                                                                                             </w:t>
      </w:r>
      <w:r w:rsidR="008B5CEA">
        <w:t xml:space="preserve"> </w:t>
      </w:r>
      <w:r w:rsidR="008B5CEA" w:rsidRPr="008B5CEA">
        <w:rPr>
          <w:b/>
          <w:u w:val="single"/>
        </w:rPr>
        <w:t>SEPTEMBRE 2024</w:t>
      </w:r>
    </w:p>
    <w:p w14:paraId="4B44114A" w14:textId="77777777" w:rsidR="00CD0386" w:rsidRDefault="00CD0386" w:rsidP="008B5CEA">
      <w:pPr>
        <w:tabs>
          <w:tab w:val="left" w:pos="2732"/>
        </w:tabs>
        <w:rPr>
          <w:b/>
          <w:u w:val="single"/>
        </w:rPr>
      </w:pPr>
    </w:p>
    <w:p w14:paraId="0D583028" w14:textId="77777777" w:rsidR="00717B5D" w:rsidRDefault="00717B5D" w:rsidP="008B5CEA">
      <w:pPr>
        <w:tabs>
          <w:tab w:val="left" w:pos="2732"/>
        </w:tabs>
        <w:rPr>
          <w:b/>
        </w:rPr>
      </w:pPr>
    </w:p>
    <w:p w14:paraId="0B3C3411" w14:textId="77777777" w:rsidR="00717B5D" w:rsidRDefault="00717B5D" w:rsidP="008B5CEA">
      <w:pPr>
        <w:tabs>
          <w:tab w:val="left" w:pos="2732"/>
        </w:tabs>
        <w:rPr>
          <w:b/>
        </w:rPr>
      </w:pPr>
    </w:p>
    <w:p w14:paraId="1FA6393C" w14:textId="77777777" w:rsidR="00717B5D" w:rsidRDefault="00717B5D" w:rsidP="008B5CEA">
      <w:pPr>
        <w:tabs>
          <w:tab w:val="left" w:pos="2732"/>
        </w:tabs>
        <w:rPr>
          <w:b/>
        </w:rPr>
      </w:pPr>
    </w:p>
    <w:p w14:paraId="46EE6A18" w14:textId="77777777" w:rsidR="00717B5D" w:rsidRDefault="00717B5D" w:rsidP="008B5CEA">
      <w:pPr>
        <w:tabs>
          <w:tab w:val="left" w:pos="2732"/>
        </w:tabs>
        <w:rPr>
          <w:b/>
        </w:rPr>
      </w:pPr>
    </w:p>
    <w:p w14:paraId="4368F682" w14:textId="77777777" w:rsidR="004D5F07" w:rsidRDefault="004D5F07" w:rsidP="008B5CEA">
      <w:pPr>
        <w:tabs>
          <w:tab w:val="left" w:pos="2732"/>
        </w:tabs>
        <w:rPr>
          <w:b/>
        </w:rPr>
      </w:pPr>
    </w:p>
    <w:p w14:paraId="2CC5A043" w14:textId="77777777" w:rsidR="004D5F07" w:rsidRDefault="004D5F07" w:rsidP="008B5CEA">
      <w:pPr>
        <w:tabs>
          <w:tab w:val="left" w:pos="2732"/>
        </w:tabs>
        <w:rPr>
          <w:b/>
        </w:rPr>
      </w:pPr>
    </w:p>
    <w:p w14:paraId="34A1E54F" w14:textId="77777777" w:rsidR="008B5CEA" w:rsidRDefault="008B5CEA" w:rsidP="008B5CEA">
      <w:pPr>
        <w:tabs>
          <w:tab w:val="left" w:pos="2732"/>
        </w:tabs>
        <w:rPr>
          <w:b/>
        </w:rPr>
      </w:pPr>
      <w:r w:rsidRPr="008B5CEA">
        <w:rPr>
          <w:b/>
        </w:rPr>
        <w:t>INTRODUCTION</w:t>
      </w:r>
    </w:p>
    <w:p w14:paraId="41E6DFAA" w14:textId="77777777" w:rsidR="008B5CEA" w:rsidRPr="008A0D94" w:rsidRDefault="008B5CEA" w:rsidP="008A0D94">
      <w:pPr>
        <w:tabs>
          <w:tab w:val="left" w:pos="2732"/>
        </w:tabs>
        <w:jc w:val="both"/>
        <w:rPr>
          <w:rFonts w:ascii="Times New Roman" w:hAnsi="Times New Roman" w:cs="Times New Roman"/>
          <w:sz w:val="24"/>
          <w:szCs w:val="24"/>
        </w:rPr>
      </w:pPr>
      <w:r w:rsidRPr="008A0D94">
        <w:rPr>
          <w:rFonts w:ascii="Times New Roman" w:hAnsi="Times New Roman" w:cs="Times New Roman"/>
          <w:sz w:val="24"/>
          <w:szCs w:val="24"/>
        </w:rPr>
        <w:t xml:space="preserve">Le Programme Justice et Stabilité (JASS) est financé par le bureau des Affaires Etrangères du Commonwealth et du Développement (FCDO) </w:t>
      </w:r>
      <w:r w:rsidR="007613A0" w:rsidRPr="008A0D94">
        <w:rPr>
          <w:rFonts w:ascii="Times New Roman" w:hAnsi="Times New Roman" w:cs="Times New Roman"/>
          <w:sz w:val="24"/>
          <w:szCs w:val="24"/>
        </w:rPr>
        <w:t xml:space="preserve">du royaume Uni et mis en œuvre par Mercy Corps en partenariat avec l’ONG National « Association Malienne d’Eveil au Développement Durable »(AMEDD) dans 20 communes des régions de Koulikoro ,San ,Ségou et  Koutiala au Mali et avec l’ONG Nationale  «  cercle de réflexion et d’action pour le  Développement local innovant » cercle de Dev) dans 4 communes des régions de Maradi et Tahoua , au Niger. </w:t>
      </w:r>
      <w:r w:rsidR="006C3108" w:rsidRPr="008A0D94">
        <w:rPr>
          <w:rFonts w:ascii="Times New Roman" w:hAnsi="Times New Roman" w:cs="Times New Roman"/>
          <w:sz w:val="24"/>
          <w:szCs w:val="24"/>
        </w:rPr>
        <w:t>Il soutient la stabilité au Sahel en améliorant les résultats équitable et inclusifs en matière de terres, de gouvernance des ressources naturelles pour les Maliens et les Nigériens.</w:t>
      </w:r>
    </w:p>
    <w:p w14:paraId="511F6009" w14:textId="77777777" w:rsidR="002D66A3" w:rsidRPr="008A0D94" w:rsidRDefault="006C3108" w:rsidP="008A0D94">
      <w:pPr>
        <w:tabs>
          <w:tab w:val="left" w:pos="2732"/>
        </w:tabs>
        <w:jc w:val="both"/>
        <w:rPr>
          <w:rFonts w:ascii="Times New Roman" w:hAnsi="Times New Roman" w:cs="Times New Roman"/>
          <w:sz w:val="24"/>
          <w:szCs w:val="24"/>
        </w:rPr>
      </w:pPr>
      <w:r w:rsidRPr="008A0D94">
        <w:rPr>
          <w:rFonts w:ascii="Times New Roman" w:hAnsi="Times New Roman" w:cs="Times New Roman"/>
          <w:sz w:val="24"/>
          <w:szCs w:val="24"/>
        </w:rPr>
        <w:t>Dans le cadre de l’objectif 3 du projet JASS sous le volet coalition building « Amélioration de la base de données probantes pour les actions</w:t>
      </w:r>
      <w:r w:rsidR="00FE3B39" w:rsidRPr="008A0D94">
        <w:rPr>
          <w:rFonts w:ascii="Times New Roman" w:hAnsi="Times New Roman" w:cs="Times New Roman"/>
          <w:sz w:val="24"/>
          <w:szCs w:val="24"/>
        </w:rPr>
        <w:t xml:space="preserve"> de plaidoyer plus efficaces et une meilleure coordination entre les principales parties prenants » JASS soutient le Secrétariat Permanent et de la Loi d’Orientation Agricole (SP/LOA), pour organiser </w:t>
      </w:r>
      <w:r w:rsidR="00DB7FDB" w:rsidRPr="008A0D94">
        <w:rPr>
          <w:rFonts w:ascii="Times New Roman" w:hAnsi="Times New Roman" w:cs="Times New Roman"/>
          <w:sz w:val="24"/>
          <w:szCs w:val="24"/>
        </w:rPr>
        <w:t>des réunions périodiques</w:t>
      </w:r>
      <w:r w:rsidR="00FE3B39" w:rsidRPr="008A0D94">
        <w:rPr>
          <w:rFonts w:ascii="Times New Roman" w:hAnsi="Times New Roman" w:cs="Times New Roman"/>
          <w:sz w:val="24"/>
          <w:szCs w:val="24"/>
        </w:rPr>
        <w:t xml:space="preserve"> dans un cadre multi acteurs sur la gouvernance foncière non seulement </w:t>
      </w:r>
      <w:r w:rsidR="00DB7FDB" w:rsidRPr="008A0D94">
        <w:rPr>
          <w:rFonts w:ascii="Times New Roman" w:hAnsi="Times New Roman" w:cs="Times New Roman"/>
          <w:sz w:val="24"/>
          <w:szCs w:val="24"/>
        </w:rPr>
        <w:t xml:space="preserve">pour une meilleure coordination entre les acteurs du foncier et diffuser des données plaidoyer en coalition avec les acteurs pertinents pour ses  priorités stratégiques( Amélioration de l’Accès des Femmes et Jeunes à la propriété  foncière , financement des commissions Foncière _COFO _amélioration de la représentation </w:t>
      </w:r>
      <w:r w:rsidR="002D66A3" w:rsidRPr="008A0D94">
        <w:rPr>
          <w:rFonts w:ascii="Times New Roman" w:hAnsi="Times New Roman" w:cs="Times New Roman"/>
          <w:sz w:val="24"/>
          <w:szCs w:val="24"/>
        </w:rPr>
        <w:t>des femmes au sein des COFO, homologation des procès-verbaux de conciliation établis par les COFOS, etc.)</w:t>
      </w:r>
    </w:p>
    <w:p w14:paraId="3BB42CF6" w14:textId="77777777" w:rsidR="005F09E0" w:rsidRPr="008A0D94" w:rsidRDefault="002D66A3" w:rsidP="008A0D94">
      <w:pPr>
        <w:tabs>
          <w:tab w:val="left" w:pos="2732"/>
        </w:tabs>
        <w:jc w:val="both"/>
        <w:rPr>
          <w:rFonts w:ascii="Times New Roman" w:hAnsi="Times New Roman" w:cs="Times New Roman"/>
          <w:sz w:val="24"/>
          <w:szCs w:val="24"/>
        </w:rPr>
      </w:pPr>
      <w:r w:rsidRPr="008A0D94">
        <w:rPr>
          <w:rFonts w:ascii="Times New Roman" w:hAnsi="Times New Roman" w:cs="Times New Roman"/>
          <w:sz w:val="24"/>
          <w:szCs w:val="24"/>
        </w:rPr>
        <w:t xml:space="preserve">C’est dans ce cadre que le vendredi, 27 Septembre s’est déroulée </w:t>
      </w:r>
      <w:r w:rsidR="005F09E0" w:rsidRPr="008A0D94">
        <w:rPr>
          <w:rFonts w:ascii="Times New Roman" w:hAnsi="Times New Roman" w:cs="Times New Roman"/>
          <w:sz w:val="24"/>
          <w:szCs w:val="24"/>
        </w:rPr>
        <w:t>la treizième réunion</w:t>
      </w:r>
      <w:r w:rsidRPr="008A0D94">
        <w:rPr>
          <w:rFonts w:ascii="Times New Roman" w:hAnsi="Times New Roman" w:cs="Times New Roman"/>
          <w:sz w:val="24"/>
          <w:szCs w:val="24"/>
        </w:rPr>
        <w:t xml:space="preserve"> du cadre</w:t>
      </w:r>
      <w:r w:rsidR="005F09E0" w:rsidRPr="008A0D94">
        <w:rPr>
          <w:rFonts w:ascii="Times New Roman" w:hAnsi="Times New Roman" w:cs="Times New Roman"/>
          <w:sz w:val="24"/>
          <w:szCs w:val="24"/>
        </w:rPr>
        <w:t xml:space="preserve"> multi acteurs.</w:t>
      </w:r>
    </w:p>
    <w:p w14:paraId="0A2D9E3B" w14:textId="77777777" w:rsidR="006C3108" w:rsidRDefault="005F09E0" w:rsidP="005F09E0">
      <w:pPr>
        <w:pStyle w:val="Paragraphedeliste"/>
        <w:numPr>
          <w:ilvl w:val="0"/>
          <w:numId w:val="1"/>
        </w:numPr>
        <w:tabs>
          <w:tab w:val="left" w:pos="2732"/>
        </w:tabs>
      </w:pPr>
      <w:r w:rsidRPr="00113C59">
        <w:rPr>
          <w:rFonts w:ascii="Times New Roman" w:hAnsi="Times New Roman" w:cs="Times New Roman"/>
          <w:b/>
          <w:sz w:val="28"/>
          <w:szCs w:val="28"/>
        </w:rPr>
        <w:t>Objectifs de la réunion</w:t>
      </w:r>
      <w:r>
        <w:t> :</w:t>
      </w:r>
    </w:p>
    <w:p w14:paraId="131BEE24" w14:textId="77777777" w:rsidR="005F09E0" w:rsidRPr="008A0D94" w:rsidRDefault="005F09E0" w:rsidP="008A0D94">
      <w:pPr>
        <w:tabs>
          <w:tab w:val="left" w:pos="2732"/>
        </w:tabs>
        <w:rPr>
          <w:rFonts w:ascii="Times New Roman" w:hAnsi="Times New Roman" w:cs="Times New Roman"/>
          <w:sz w:val="24"/>
          <w:szCs w:val="24"/>
        </w:rPr>
      </w:pPr>
      <w:r w:rsidRPr="008A0D94">
        <w:rPr>
          <w:rFonts w:ascii="Times New Roman" w:hAnsi="Times New Roman" w:cs="Times New Roman"/>
          <w:sz w:val="24"/>
          <w:szCs w:val="24"/>
        </w:rPr>
        <w:t>Les principaux objectifs recherchés par cette réunion sont :</w:t>
      </w:r>
    </w:p>
    <w:p w14:paraId="318B911A" w14:textId="77777777" w:rsidR="005F09E0" w:rsidRPr="008A0D94" w:rsidRDefault="005F09E0" w:rsidP="008A0D94">
      <w:pPr>
        <w:pStyle w:val="Paragraphedeliste"/>
        <w:numPr>
          <w:ilvl w:val="0"/>
          <w:numId w:val="2"/>
        </w:numPr>
        <w:tabs>
          <w:tab w:val="left" w:pos="2732"/>
        </w:tabs>
        <w:rPr>
          <w:rFonts w:ascii="Times New Roman" w:hAnsi="Times New Roman" w:cs="Times New Roman"/>
          <w:sz w:val="24"/>
          <w:szCs w:val="24"/>
        </w:rPr>
      </w:pPr>
      <w:r w:rsidRPr="008A0D94">
        <w:rPr>
          <w:rFonts w:ascii="Times New Roman" w:hAnsi="Times New Roman" w:cs="Times New Roman"/>
          <w:sz w:val="24"/>
          <w:szCs w:val="24"/>
        </w:rPr>
        <w:t>Validation du guide sur la procédure d’homologation des PV de conciliation</w:t>
      </w:r>
    </w:p>
    <w:p w14:paraId="524A6ADC" w14:textId="77777777" w:rsidR="005F09E0" w:rsidRPr="008A0D94" w:rsidRDefault="005F09E0" w:rsidP="008A0D94">
      <w:pPr>
        <w:pStyle w:val="Paragraphedeliste"/>
        <w:numPr>
          <w:ilvl w:val="0"/>
          <w:numId w:val="2"/>
        </w:numPr>
        <w:tabs>
          <w:tab w:val="left" w:pos="2732"/>
        </w:tabs>
        <w:rPr>
          <w:rFonts w:ascii="Times New Roman" w:hAnsi="Times New Roman" w:cs="Times New Roman"/>
          <w:sz w:val="24"/>
          <w:szCs w:val="24"/>
        </w:rPr>
      </w:pPr>
      <w:r w:rsidRPr="008A0D94">
        <w:rPr>
          <w:rFonts w:ascii="Times New Roman" w:hAnsi="Times New Roman" w:cs="Times New Roman"/>
          <w:sz w:val="24"/>
          <w:szCs w:val="24"/>
        </w:rPr>
        <w:t>Point sur l’Etat d’avancement des sujets de plaidoyer</w:t>
      </w:r>
    </w:p>
    <w:p w14:paraId="0BF260A7" w14:textId="77777777" w:rsidR="005F09E0" w:rsidRPr="008A0D94" w:rsidRDefault="005F09E0" w:rsidP="008A0D94">
      <w:pPr>
        <w:pStyle w:val="Paragraphedeliste"/>
        <w:numPr>
          <w:ilvl w:val="0"/>
          <w:numId w:val="2"/>
        </w:numPr>
        <w:tabs>
          <w:tab w:val="left" w:pos="2732"/>
        </w:tabs>
        <w:rPr>
          <w:rFonts w:ascii="Times New Roman" w:hAnsi="Times New Roman" w:cs="Times New Roman"/>
          <w:sz w:val="24"/>
          <w:szCs w:val="24"/>
        </w:rPr>
      </w:pPr>
      <w:r w:rsidRPr="008A0D94">
        <w:rPr>
          <w:rFonts w:ascii="Times New Roman" w:hAnsi="Times New Roman" w:cs="Times New Roman"/>
          <w:sz w:val="24"/>
          <w:szCs w:val="24"/>
        </w:rPr>
        <w:t>Divers</w:t>
      </w:r>
    </w:p>
    <w:p w14:paraId="6C729B44" w14:textId="77777777" w:rsidR="005F09E0" w:rsidRDefault="005F09E0" w:rsidP="005F09E0">
      <w:pPr>
        <w:pStyle w:val="Paragraphedeliste"/>
        <w:numPr>
          <w:ilvl w:val="0"/>
          <w:numId w:val="1"/>
        </w:numPr>
        <w:tabs>
          <w:tab w:val="left" w:pos="2732"/>
        </w:tabs>
      </w:pPr>
      <w:r w:rsidRPr="008A0D94">
        <w:rPr>
          <w:b/>
          <w:sz w:val="28"/>
          <w:szCs w:val="28"/>
        </w:rPr>
        <w:t>Cérémonie d’ouverture de la réunion</w:t>
      </w:r>
      <w:r>
        <w:t> :</w:t>
      </w:r>
      <w:r w:rsidR="00C4223D">
        <w:t xml:space="preserve"> </w:t>
      </w:r>
      <w:r w:rsidR="00162F5E">
        <w:t xml:space="preserve">  </w:t>
      </w:r>
      <w:r w:rsidR="00611B75">
        <w:t xml:space="preserve"> </w:t>
      </w:r>
    </w:p>
    <w:p w14:paraId="03BB6D2D" w14:textId="77777777" w:rsidR="00090CA7" w:rsidRPr="008A0D94" w:rsidRDefault="007216DB" w:rsidP="008A0D94">
      <w:pPr>
        <w:tabs>
          <w:tab w:val="left" w:pos="2732"/>
        </w:tabs>
        <w:jc w:val="both"/>
        <w:rPr>
          <w:rFonts w:ascii="Times New Roman" w:hAnsi="Times New Roman" w:cs="Times New Roman"/>
          <w:sz w:val="24"/>
          <w:szCs w:val="24"/>
        </w:rPr>
      </w:pPr>
      <w:r w:rsidRPr="008A0D94">
        <w:rPr>
          <w:rFonts w:ascii="Times New Roman" w:hAnsi="Times New Roman" w:cs="Times New Roman"/>
          <w:sz w:val="24"/>
          <w:szCs w:val="24"/>
        </w:rPr>
        <w:t>L’ouvert</w:t>
      </w:r>
      <w:r w:rsidR="00113C59" w:rsidRPr="008A0D94">
        <w:rPr>
          <w:rFonts w:ascii="Times New Roman" w:hAnsi="Times New Roman" w:cs="Times New Roman"/>
          <w:sz w:val="24"/>
          <w:szCs w:val="24"/>
        </w:rPr>
        <w:t>ure de la réunion a été présidée</w:t>
      </w:r>
      <w:r w:rsidRPr="008A0D94">
        <w:rPr>
          <w:rFonts w:ascii="Times New Roman" w:hAnsi="Times New Roman" w:cs="Times New Roman"/>
          <w:sz w:val="24"/>
          <w:szCs w:val="24"/>
        </w:rPr>
        <w:t xml:space="preserve"> par le représentant du ministre de l’Agriculture qui a souhaité la bienvenue à tous les participants </w:t>
      </w:r>
      <w:r w:rsidR="00A94862" w:rsidRPr="008A0D94">
        <w:rPr>
          <w:rFonts w:ascii="Times New Roman" w:hAnsi="Times New Roman" w:cs="Times New Roman"/>
          <w:sz w:val="24"/>
          <w:szCs w:val="24"/>
        </w:rPr>
        <w:t xml:space="preserve">et remerciant le projet JASS pour son soutien technique et financé en direction des commissions foncière. </w:t>
      </w:r>
    </w:p>
    <w:p w14:paraId="4858195C" w14:textId="77777777" w:rsidR="008F3C02" w:rsidRDefault="00113C59" w:rsidP="008A0D94">
      <w:pPr>
        <w:tabs>
          <w:tab w:val="left" w:pos="2732"/>
        </w:tabs>
        <w:jc w:val="both"/>
      </w:pPr>
      <w:r w:rsidRPr="008A0D94">
        <w:rPr>
          <w:rFonts w:ascii="Times New Roman" w:hAnsi="Times New Roman" w:cs="Times New Roman"/>
          <w:sz w:val="24"/>
          <w:szCs w:val="24"/>
        </w:rPr>
        <w:t>Le représentant de Mercy Corps a réaffirmé</w:t>
      </w:r>
      <w:r w:rsidR="00090CA7" w:rsidRPr="008A0D94">
        <w:rPr>
          <w:rFonts w:ascii="Times New Roman" w:hAnsi="Times New Roman" w:cs="Times New Roman"/>
          <w:sz w:val="24"/>
          <w:szCs w:val="24"/>
        </w:rPr>
        <w:t xml:space="preserve"> l’engagement constante du projet JASS </w:t>
      </w:r>
      <w:r w:rsidRPr="008A0D94">
        <w:rPr>
          <w:rFonts w:ascii="Times New Roman" w:hAnsi="Times New Roman" w:cs="Times New Roman"/>
          <w:sz w:val="24"/>
          <w:szCs w:val="24"/>
        </w:rPr>
        <w:t>à</w:t>
      </w:r>
      <w:r w:rsidR="00090CA7" w:rsidRPr="008A0D94">
        <w:rPr>
          <w:rFonts w:ascii="Times New Roman" w:hAnsi="Times New Roman" w:cs="Times New Roman"/>
          <w:sz w:val="24"/>
          <w:szCs w:val="24"/>
        </w:rPr>
        <w:t xml:space="preserve"> œuvrer pour la mise en œuvre de la gouvernance foncière.</w:t>
      </w:r>
      <w:r w:rsidRPr="008A0D94">
        <w:rPr>
          <w:rFonts w:ascii="Times New Roman" w:hAnsi="Times New Roman" w:cs="Times New Roman"/>
          <w:sz w:val="24"/>
          <w:szCs w:val="24"/>
        </w:rPr>
        <w:t xml:space="preserve"> La cérémonie a été clôturée</w:t>
      </w:r>
      <w:r w:rsidR="00752D8E" w:rsidRPr="008A0D94">
        <w:rPr>
          <w:rFonts w:ascii="Times New Roman" w:hAnsi="Times New Roman" w:cs="Times New Roman"/>
          <w:sz w:val="24"/>
          <w:szCs w:val="24"/>
        </w:rPr>
        <w:t xml:space="preserve"> par la présentation des participants</w:t>
      </w:r>
      <w:r w:rsidR="005D3A19" w:rsidRPr="008A0D94">
        <w:rPr>
          <w:rFonts w:ascii="Times New Roman" w:hAnsi="Times New Roman" w:cs="Times New Roman"/>
          <w:sz w:val="24"/>
          <w:szCs w:val="24"/>
        </w:rPr>
        <w:t xml:space="preserve"> et la prise d’</w:t>
      </w:r>
      <w:r w:rsidR="008F3C02" w:rsidRPr="008A0D94">
        <w:rPr>
          <w:rFonts w:ascii="Times New Roman" w:hAnsi="Times New Roman" w:cs="Times New Roman"/>
          <w:sz w:val="24"/>
          <w:szCs w:val="24"/>
        </w:rPr>
        <w:t>une photo de famille</w:t>
      </w:r>
      <w:r w:rsidR="008F3C02">
        <w:t xml:space="preserve">. </w:t>
      </w:r>
    </w:p>
    <w:p w14:paraId="76D1B93B" w14:textId="77777777" w:rsidR="008F3C02" w:rsidRPr="00575583" w:rsidRDefault="008F3C02" w:rsidP="008F3C02">
      <w:pPr>
        <w:pStyle w:val="Paragraphedeliste"/>
        <w:numPr>
          <w:ilvl w:val="0"/>
          <w:numId w:val="1"/>
        </w:numPr>
        <w:tabs>
          <w:tab w:val="left" w:pos="2732"/>
        </w:tabs>
        <w:rPr>
          <w:rFonts w:ascii="Times New Roman" w:hAnsi="Times New Roman" w:cs="Times New Roman"/>
        </w:rPr>
      </w:pPr>
      <w:r w:rsidRPr="00575583">
        <w:rPr>
          <w:rFonts w:ascii="Times New Roman" w:hAnsi="Times New Roman" w:cs="Times New Roman"/>
          <w:b/>
          <w:sz w:val="28"/>
          <w:szCs w:val="28"/>
        </w:rPr>
        <w:t>Déroulement</w:t>
      </w:r>
      <w:r w:rsidRPr="00575583">
        <w:rPr>
          <w:rFonts w:ascii="Times New Roman" w:hAnsi="Times New Roman" w:cs="Times New Roman"/>
          <w:sz w:val="28"/>
          <w:szCs w:val="28"/>
        </w:rPr>
        <w:t> </w:t>
      </w:r>
      <w:r w:rsidRPr="00575583">
        <w:rPr>
          <w:rFonts w:ascii="Times New Roman" w:hAnsi="Times New Roman" w:cs="Times New Roman"/>
        </w:rPr>
        <w:t>:</w:t>
      </w:r>
    </w:p>
    <w:p w14:paraId="66BC1254" w14:textId="77777777" w:rsidR="008F3C02" w:rsidRPr="00575583" w:rsidRDefault="0097116A" w:rsidP="008F3C02">
      <w:pPr>
        <w:pStyle w:val="Paragraphedeliste"/>
        <w:tabs>
          <w:tab w:val="left" w:pos="2732"/>
        </w:tabs>
        <w:ind w:left="821"/>
        <w:rPr>
          <w:rFonts w:ascii="Times New Roman" w:hAnsi="Times New Roman" w:cs="Times New Roman"/>
          <w:sz w:val="24"/>
          <w:szCs w:val="24"/>
        </w:rPr>
      </w:pPr>
      <w:r w:rsidRPr="00575583">
        <w:rPr>
          <w:rFonts w:ascii="Times New Roman" w:hAnsi="Times New Roman" w:cs="Times New Roman"/>
          <w:sz w:val="24"/>
          <w:szCs w:val="24"/>
        </w:rPr>
        <w:t xml:space="preserve">Le consultant </w:t>
      </w:r>
      <w:r w:rsidR="00113C59" w:rsidRPr="00575583">
        <w:rPr>
          <w:rFonts w:ascii="Times New Roman" w:hAnsi="Times New Roman" w:cs="Times New Roman"/>
          <w:sz w:val="24"/>
          <w:szCs w:val="24"/>
        </w:rPr>
        <w:t xml:space="preserve">a présenté </w:t>
      </w:r>
      <w:r w:rsidR="002A1820" w:rsidRPr="00575583">
        <w:rPr>
          <w:rFonts w:ascii="Times New Roman" w:hAnsi="Times New Roman" w:cs="Times New Roman"/>
          <w:sz w:val="24"/>
          <w:szCs w:val="24"/>
        </w:rPr>
        <w:t>la procédure</w:t>
      </w:r>
      <w:r w:rsidR="00113C59" w:rsidRPr="00575583">
        <w:rPr>
          <w:rFonts w:ascii="Times New Roman" w:hAnsi="Times New Roman" w:cs="Times New Roman"/>
          <w:sz w:val="24"/>
          <w:szCs w:val="24"/>
        </w:rPr>
        <w:t xml:space="preserve"> d’</w:t>
      </w:r>
      <w:r w:rsidR="002A1820" w:rsidRPr="00575583">
        <w:rPr>
          <w:rFonts w:ascii="Times New Roman" w:hAnsi="Times New Roman" w:cs="Times New Roman"/>
          <w:sz w:val="24"/>
          <w:szCs w:val="24"/>
        </w:rPr>
        <w:t>homologation</w:t>
      </w:r>
      <w:r w:rsidRPr="00575583">
        <w:rPr>
          <w:rFonts w:ascii="Times New Roman" w:hAnsi="Times New Roman" w:cs="Times New Roman"/>
          <w:sz w:val="24"/>
          <w:szCs w:val="24"/>
        </w:rPr>
        <w:t xml:space="preserve"> en 9 phase</w:t>
      </w:r>
      <w:r w:rsidR="00113C59" w:rsidRPr="00575583">
        <w:rPr>
          <w:rFonts w:ascii="Times New Roman" w:hAnsi="Times New Roman" w:cs="Times New Roman"/>
          <w:sz w:val="24"/>
          <w:szCs w:val="24"/>
        </w:rPr>
        <w:t>s</w:t>
      </w:r>
      <w:r w:rsidRPr="00575583">
        <w:rPr>
          <w:rFonts w:ascii="Times New Roman" w:hAnsi="Times New Roman" w:cs="Times New Roman"/>
          <w:sz w:val="24"/>
          <w:szCs w:val="24"/>
        </w:rPr>
        <w:t xml:space="preserve"> qui sont :</w:t>
      </w:r>
    </w:p>
    <w:p w14:paraId="58181122" w14:textId="77777777" w:rsidR="0097116A" w:rsidRPr="00575583" w:rsidRDefault="0097116A" w:rsidP="0097116A">
      <w:pPr>
        <w:pStyle w:val="Paragraphedeliste"/>
        <w:numPr>
          <w:ilvl w:val="0"/>
          <w:numId w:val="3"/>
        </w:numPr>
        <w:tabs>
          <w:tab w:val="left" w:pos="2732"/>
        </w:tabs>
        <w:rPr>
          <w:rFonts w:ascii="Times New Roman" w:hAnsi="Times New Roman" w:cs="Times New Roman"/>
          <w:sz w:val="24"/>
          <w:szCs w:val="24"/>
        </w:rPr>
      </w:pPr>
      <w:r w:rsidRPr="00575583">
        <w:rPr>
          <w:rFonts w:ascii="Times New Roman" w:hAnsi="Times New Roman" w:cs="Times New Roman"/>
          <w:sz w:val="24"/>
          <w:szCs w:val="24"/>
        </w:rPr>
        <w:t>Transmissions du PV de conciliation établis par les COFOs</w:t>
      </w:r>
    </w:p>
    <w:p w14:paraId="2E561F6B" w14:textId="77777777" w:rsidR="0097116A" w:rsidRPr="00575583" w:rsidRDefault="00113C59" w:rsidP="0097116A">
      <w:pPr>
        <w:pStyle w:val="Paragraphedeliste"/>
        <w:numPr>
          <w:ilvl w:val="0"/>
          <w:numId w:val="3"/>
        </w:numPr>
        <w:tabs>
          <w:tab w:val="left" w:pos="2732"/>
        </w:tabs>
        <w:rPr>
          <w:rFonts w:ascii="Times New Roman" w:hAnsi="Times New Roman" w:cs="Times New Roman"/>
          <w:sz w:val="24"/>
          <w:szCs w:val="24"/>
        </w:rPr>
      </w:pPr>
      <w:r w:rsidRPr="00575583">
        <w:rPr>
          <w:rFonts w:ascii="Times New Roman" w:hAnsi="Times New Roman" w:cs="Times New Roman"/>
          <w:sz w:val="24"/>
          <w:szCs w:val="24"/>
        </w:rPr>
        <w:t>Lettre de d</w:t>
      </w:r>
      <w:r w:rsidR="0097116A" w:rsidRPr="00575583">
        <w:rPr>
          <w:rFonts w:ascii="Times New Roman" w:hAnsi="Times New Roman" w:cs="Times New Roman"/>
          <w:sz w:val="24"/>
          <w:szCs w:val="24"/>
        </w:rPr>
        <w:t xml:space="preserve">emande d’homologation </w:t>
      </w:r>
    </w:p>
    <w:p w14:paraId="39000C16" w14:textId="77777777" w:rsidR="0097116A" w:rsidRPr="00575583" w:rsidRDefault="0097116A" w:rsidP="0097116A">
      <w:pPr>
        <w:pStyle w:val="Paragraphedeliste"/>
        <w:numPr>
          <w:ilvl w:val="0"/>
          <w:numId w:val="3"/>
        </w:numPr>
        <w:tabs>
          <w:tab w:val="left" w:pos="2732"/>
        </w:tabs>
        <w:rPr>
          <w:rFonts w:ascii="Times New Roman" w:hAnsi="Times New Roman" w:cs="Times New Roman"/>
          <w:sz w:val="24"/>
          <w:szCs w:val="24"/>
        </w:rPr>
      </w:pPr>
      <w:r w:rsidRPr="00575583">
        <w:rPr>
          <w:rFonts w:ascii="Times New Roman" w:hAnsi="Times New Roman" w:cs="Times New Roman"/>
          <w:sz w:val="24"/>
          <w:szCs w:val="24"/>
        </w:rPr>
        <w:t xml:space="preserve">Paiement de la consignation au greffe </w:t>
      </w:r>
    </w:p>
    <w:p w14:paraId="51DC7505" w14:textId="77777777" w:rsidR="00DF3FD5" w:rsidRPr="00575583" w:rsidRDefault="0097116A" w:rsidP="0097116A">
      <w:pPr>
        <w:pStyle w:val="Paragraphedeliste"/>
        <w:numPr>
          <w:ilvl w:val="0"/>
          <w:numId w:val="3"/>
        </w:numPr>
        <w:tabs>
          <w:tab w:val="left" w:pos="2732"/>
        </w:tabs>
        <w:rPr>
          <w:rFonts w:ascii="Times New Roman" w:hAnsi="Times New Roman" w:cs="Times New Roman"/>
          <w:sz w:val="24"/>
          <w:szCs w:val="24"/>
        </w:rPr>
      </w:pPr>
      <w:r w:rsidRPr="00575583">
        <w:rPr>
          <w:rFonts w:ascii="Times New Roman" w:hAnsi="Times New Roman" w:cs="Times New Roman"/>
          <w:sz w:val="24"/>
          <w:szCs w:val="24"/>
        </w:rPr>
        <w:t xml:space="preserve">Enrôlement </w:t>
      </w:r>
    </w:p>
    <w:p w14:paraId="1182102B" w14:textId="77777777" w:rsidR="00DF3FD5" w:rsidRPr="00575583" w:rsidRDefault="00DF3FD5" w:rsidP="0097116A">
      <w:pPr>
        <w:pStyle w:val="Paragraphedeliste"/>
        <w:numPr>
          <w:ilvl w:val="0"/>
          <w:numId w:val="3"/>
        </w:numPr>
        <w:tabs>
          <w:tab w:val="left" w:pos="2732"/>
        </w:tabs>
        <w:rPr>
          <w:rFonts w:ascii="Times New Roman" w:hAnsi="Times New Roman" w:cs="Times New Roman"/>
          <w:sz w:val="24"/>
          <w:szCs w:val="24"/>
        </w:rPr>
      </w:pPr>
      <w:r w:rsidRPr="00575583">
        <w:rPr>
          <w:rFonts w:ascii="Times New Roman" w:hAnsi="Times New Roman" w:cs="Times New Roman"/>
          <w:sz w:val="24"/>
          <w:szCs w:val="24"/>
        </w:rPr>
        <w:t xml:space="preserve">Fixation de la date d’audience d’homologation </w:t>
      </w:r>
    </w:p>
    <w:p w14:paraId="45B302CF" w14:textId="77777777" w:rsidR="00DF3FD5" w:rsidRDefault="00DF3FD5" w:rsidP="0097116A">
      <w:pPr>
        <w:pStyle w:val="Paragraphedeliste"/>
        <w:numPr>
          <w:ilvl w:val="0"/>
          <w:numId w:val="3"/>
        </w:numPr>
        <w:tabs>
          <w:tab w:val="left" w:pos="2732"/>
        </w:tabs>
      </w:pPr>
      <w:r w:rsidRPr="00575583">
        <w:rPr>
          <w:rFonts w:ascii="Times New Roman" w:hAnsi="Times New Roman" w:cs="Times New Roman"/>
          <w:sz w:val="24"/>
          <w:szCs w:val="24"/>
        </w:rPr>
        <w:t>Notification</w:t>
      </w:r>
      <w:r>
        <w:t xml:space="preserve"> </w:t>
      </w:r>
    </w:p>
    <w:p w14:paraId="7F7F9A15" w14:textId="77777777" w:rsidR="00DF3FD5" w:rsidRPr="00575583" w:rsidRDefault="00DF3FD5" w:rsidP="00575583">
      <w:pPr>
        <w:pStyle w:val="Paragraphedeliste"/>
        <w:numPr>
          <w:ilvl w:val="0"/>
          <w:numId w:val="3"/>
        </w:num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 xml:space="preserve">Audience d’homologation </w:t>
      </w:r>
    </w:p>
    <w:p w14:paraId="5D47247E" w14:textId="77777777" w:rsidR="00DF3FD5" w:rsidRPr="00575583" w:rsidRDefault="00113C59" w:rsidP="00575583">
      <w:pPr>
        <w:pStyle w:val="Paragraphedeliste"/>
        <w:numPr>
          <w:ilvl w:val="0"/>
          <w:numId w:val="3"/>
        </w:num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Décision rendue</w:t>
      </w:r>
    </w:p>
    <w:p w14:paraId="0D4FE233" w14:textId="77777777" w:rsidR="005A62D5" w:rsidRPr="00575583" w:rsidRDefault="00DF3FD5" w:rsidP="00575583">
      <w:pPr>
        <w:pStyle w:val="Paragraphedeliste"/>
        <w:numPr>
          <w:ilvl w:val="0"/>
          <w:numId w:val="3"/>
        </w:num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Publication de la décision</w:t>
      </w:r>
    </w:p>
    <w:p w14:paraId="4CA56BA2" w14:textId="77777777" w:rsidR="005A62D5" w:rsidRPr="00575583" w:rsidRDefault="005A62D5" w:rsidP="00575583">
      <w:p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Après la présentation du guide par le consultant, les points de discussions ont été les suivants :</w:t>
      </w:r>
      <w:r w:rsidR="00DF3FD5" w:rsidRPr="00575583">
        <w:rPr>
          <w:rFonts w:ascii="Times New Roman" w:hAnsi="Times New Roman" w:cs="Times New Roman"/>
          <w:sz w:val="24"/>
          <w:szCs w:val="24"/>
        </w:rPr>
        <w:t xml:space="preserve">  </w:t>
      </w:r>
      <w:r w:rsidR="0097116A" w:rsidRPr="00575583">
        <w:rPr>
          <w:rFonts w:ascii="Times New Roman" w:hAnsi="Times New Roman" w:cs="Times New Roman"/>
          <w:sz w:val="24"/>
          <w:szCs w:val="24"/>
        </w:rPr>
        <w:t xml:space="preserve"> </w:t>
      </w:r>
    </w:p>
    <w:p w14:paraId="011F0D08" w14:textId="77777777" w:rsidR="0073364F" w:rsidRDefault="005A62D5" w:rsidP="0073364F">
      <w:pPr>
        <w:pStyle w:val="Paragraphedeliste"/>
        <w:numPr>
          <w:ilvl w:val="0"/>
          <w:numId w:val="5"/>
        </w:numPr>
        <w:tabs>
          <w:tab w:val="left" w:pos="2732"/>
        </w:tabs>
        <w:jc w:val="both"/>
        <w:rPr>
          <w:rFonts w:ascii="Times New Roman" w:hAnsi="Times New Roman" w:cs="Times New Roman"/>
          <w:sz w:val="24"/>
          <w:szCs w:val="24"/>
        </w:rPr>
      </w:pPr>
      <w:r w:rsidRPr="0073364F">
        <w:rPr>
          <w:rFonts w:ascii="Times New Roman" w:hAnsi="Times New Roman" w:cs="Times New Roman"/>
          <w:sz w:val="24"/>
          <w:szCs w:val="24"/>
        </w:rPr>
        <w:t xml:space="preserve">Améliorer le contexte </w:t>
      </w:r>
    </w:p>
    <w:p w14:paraId="1F43A3F4" w14:textId="77777777" w:rsidR="0073364F" w:rsidRDefault="005A62D5" w:rsidP="0073364F">
      <w:pPr>
        <w:pStyle w:val="Paragraphedeliste"/>
        <w:numPr>
          <w:ilvl w:val="0"/>
          <w:numId w:val="5"/>
        </w:numPr>
        <w:tabs>
          <w:tab w:val="left" w:pos="2732"/>
        </w:tabs>
        <w:jc w:val="both"/>
        <w:rPr>
          <w:rFonts w:ascii="Times New Roman" w:hAnsi="Times New Roman" w:cs="Times New Roman"/>
          <w:sz w:val="24"/>
          <w:szCs w:val="24"/>
        </w:rPr>
      </w:pPr>
      <w:r w:rsidRPr="0073364F">
        <w:rPr>
          <w:rFonts w:ascii="Times New Roman" w:hAnsi="Times New Roman" w:cs="Times New Roman"/>
          <w:sz w:val="24"/>
          <w:szCs w:val="24"/>
        </w:rPr>
        <w:t xml:space="preserve">Définir les concepts de conciliation et d’homologation </w:t>
      </w:r>
    </w:p>
    <w:p w14:paraId="00F59C64" w14:textId="77777777" w:rsidR="0073364F" w:rsidRDefault="005A62D5" w:rsidP="0073364F">
      <w:pPr>
        <w:pStyle w:val="Paragraphedeliste"/>
        <w:numPr>
          <w:ilvl w:val="0"/>
          <w:numId w:val="5"/>
        </w:numPr>
        <w:tabs>
          <w:tab w:val="left" w:pos="2732"/>
        </w:tabs>
        <w:jc w:val="both"/>
        <w:rPr>
          <w:rFonts w:ascii="Times New Roman" w:hAnsi="Times New Roman" w:cs="Times New Roman"/>
          <w:sz w:val="24"/>
          <w:szCs w:val="24"/>
        </w:rPr>
      </w:pPr>
      <w:r w:rsidRPr="0073364F">
        <w:rPr>
          <w:rFonts w:ascii="Times New Roman" w:hAnsi="Times New Roman" w:cs="Times New Roman"/>
          <w:sz w:val="24"/>
          <w:szCs w:val="24"/>
        </w:rPr>
        <w:t>Utiliser un langage juridique accessible aux populations locales</w:t>
      </w:r>
    </w:p>
    <w:p w14:paraId="697D51A6" w14:textId="77777777" w:rsidR="0073364F" w:rsidRDefault="005A62D5" w:rsidP="0073364F">
      <w:pPr>
        <w:pStyle w:val="Paragraphedeliste"/>
        <w:numPr>
          <w:ilvl w:val="0"/>
          <w:numId w:val="5"/>
        </w:numPr>
        <w:tabs>
          <w:tab w:val="left" w:pos="2732"/>
        </w:tabs>
        <w:jc w:val="both"/>
        <w:rPr>
          <w:rFonts w:ascii="Times New Roman" w:hAnsi="Times New Roman" w:cs="Times New Roman"/>
          <w:sz w:val="24"/>
          <w:szCs w:val="24"/>
        </w:rPr>
      </w:pPr>
      <w:r w:rsidRPr="0073364F">
        <w:rPr>
          <w:rFonts w:ascii="Times New Roman" w:hAnsi="Times New Roman" w:cs="Times New Roman"/>
          <w:sz w:val="24"/>
          <w:szCs w:val="24"/>
        </w:rPr>
        <w:t>Prendre en compte le caractère collectif et i</w:t>
      </w:r>
      <w:r w:rsidR="009458CC" w:rsidRPr="0073364F">
        <w:rPr>
          <w:rFonts w:ascii="Times New Roman" w:hAnsi="Times New Roman" w:cs="Times New Roman"/>
          <w:sz w:val="24"/>
          <w:szCs w:val="24"/>
        </w:rPr>
        <w:t xml:space="preserve">ndividuel des terres </w:t>
      </w:r>
      <w:r w:rsidRPr="0073364F">
        <w:rPr>
          <w:rFonts w:ascii="Times New Roman" w:hAnsi="Times New Roman" w:cs="Times New Roman"/>
          <w:sz w:val="24"/>
          <w:szCs w:val="24"/>
        </w:rPr>
        <w:t xml:space="preserve">en conflits </w:t>
      </w:r>
    </w:p>
    <w:p w14:paraId="07B24109" w14:textId="77777777" w:rsidR="0073364F" w:rsidRDefault="005A62D5" w:rsidP="0073364F">
      <w:pPr>
        <w:pStyle w:val="Paragraphedeliste"/>
        <w:numPr>
          <w:ilvl w:val="0"/>
          <w:numId w:val="5"/>
        </w:numPr>
        <w:tabs>
          <w:tab w:val="left" w:pos="2732"/>
        </w:tabs>
        <w:jc w:val="both"/>
        <w:rPr>
          <w:rFonts w:ascii="Times New Roman" w:hAnsi="Times New Roman" w:cs="Times New Roman"/>
          <w:sz w:val="24"/>
          <w:szCs w:val="24"/>
        </w:rPr>
      </w:pPr>
      <w:r w:rsidRPr="0073364F">
        <w:rPr>
          <w:rFonts w:ascii="Times New Roman" w:hAnsi="Times New Roman" w:cs="Times New Roman"/>
          <w:sz w:val="24"/>
          <w:szCs w:val="24"/>
        </w:rPr>
        <w:t xml:space="preserve">Améliorer le formulaire de la conciliation </w:t>
      </w:r>
    </w:p>
    <w:p w14:paraId="5C75B6EE" w14:textId="77777777" w:rsidR="0073364F" w:rsidRDefault="00BD3676" w:rsidP="0073364F">
      <w:pPr>
        <w:pStyle w:val="Paragraphedeliste"/>
        <w:numPr>
          <w:ilvl w:val="0"/>
          <w:numId w:val="5"/>
        </w:numPr>
        <w:tabs>
          <w:tab w:val="left" w:pos="2732"/>
        </w:tabs>
        <w:jc w:val="both"/>
        <w:rPr>
          <w:rFonts w:ascii="Times New Roman" w:hAnsi="Times New Roman" w:cs="Times New Roman"/>
          <w:sz w:val="24"/>
          <w:szCs w:val="24"/>
        </w:rPr>
      </w:pPr>
      <w:r w:rsidRPr="0073364F">
        <w:rPr>
          <w:rFonts w:ascii="Times New Roman" w:hAnsi="Times New Roman" w:cs="Times New Roman"/>
          <w:sz w:val="24"/>
          <w:szCs w:val="24"/>
        </w:rPr>
        <w:t>Indiquer les frais à payer pour la consignation aux greffe</w:t>
      </w:r>
    </w:p>
    <w:p w14:paraId="2AF7BF4C" w14:textId="77777777" w:rsidR="0073364F" w:rsidRDefault="00BD3676" w:rsidP="00575583">
      <w:pPr>
        <w:pStyle w:val="Paragraphedeliste"/>
        <w:numPr>
          <w:ilvl w:val="0"/>
          <w:numId w:val="5"/>
        </w:numPr>
        <w:tabs>
          <w:tab w:val="left" w:pos="2732"/>
        </w:tabs>
        <w:jc w:val="both"/>
        <w:rPr>
          <w:rFonts w:ascii="Times New Roman" w:hAnsi="Times New Roman" w:cs="Times New Roman"/>
          <w:sz w:val="24"/>
          <w:szCs w:val="24"/>
        </w:rPr>
      </w:pPr>
      <w:r w:rsidRPr="0073364F">
        <w:rPr>
          <w:rFonts w:ascii="Times New Roman" w:hAnsi="Times New Roman" w:cs="Times New Roman"/>
          <w:sz w:val="24"/>
          <w:szCs w:val="24"/>
        </w:rPr>
        <w:t xml:space="preserve">Clarifier le rôle de la cofo dans la procédure en terme de taches à faire </w:t>
      </w:r>
    </w:p>
    <w:p w14:paraId="7D72A398" w14:textId="77777777" w:rsidR="00BD3676" w:rsidRPr="0073364F" w:rsidRDefault="00BD3676" w:rsidP="00575583">
      <w:pPr>
        <w:pStyle w:val="Paragraphedeliste"/>
        <w:numPr>
          <w:ilvl w:val="0"/>
          <w:numId w:val="5"/>
        </w:numPr>
        <w:tabs>
          <w:tab w:val="left" w:pos="2732"/>
        </w:tabs>
        <w:jc w:val="both"/>
        <w:rPr>
          <w:rFonts w:ascii="Times New Roman" w:hAnsi="Times New Roman" w:cs="Times New Roman"/>
          <w:sz w:val="24"/>
          <w:szCs w:val="24"/>
        </w:rPr>
      </w:pPr>
      <w:r w:rsidRPr="0073364F">
        <w:rPr>
          <w:rFonts w:ascii="Times New Roman" w:hAnsi="Times New Roman" w:cs="Times New Roman"/>
          <w:sz w:val="24"/>
          <w:szCs w:val="24"/>
        </w:rPr>
        <w:t>Certains participant ont aussi formulées des contributions d’amélioration du guide.</w:t>
      </w:r>
    </w:p>
    <w:p w14:paraId="31FAE805" w14:textId="77777777" w:rsidR="00BD3676" w:rsidRPr="00575583" w:rsidRDefault="00BD3676" w:rsidP="00575583">
      <w:p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A toutes ces questions et contributions, le consultant assure qu’il</w:t>
      </w:r>
      <w:r w:rsidR="000D3B3B" w:rsidRPr="00575583">
        <w:rPr>
          <w:rFonts w:ascii="Times New Roman" w:hAnsi="Times New Roman" w:cs="Times New Roman"/>
          <w:sz w:val="24"/>
          <w:szCs w:val="24"/>
        </w:rPr>
        <w:t>s</w:t>
      </w:r>
      <w:r w:rsidRPr="00575583">
        <w:rPr>
          <w:rFonts w:ascii="Times New Roman" w:hAnsi="Times New Roman" w:cs="Times New Roman"/>
          <w:sz w:val="24"/>
          <w:szCs w:val="24"/>
        </w:rPr>
        <w:t xml:space="preserve"> seront </w:t>
      </w:r>
      <w:r w:rsidR="00B536BA" w:rsidRPr="00575583">
        <w:rPr>
          <w:rFonts w:ascii="Times New Roman" w:hAnsi="Times New Roman" w:cs="Times New Roman"/>
          <w:sz w:val="24"/>
          <w:szCs w:val="24"/>
        </w:rPr>
        <w:t>pris</w:t>
      </w:r>
      <w:r w:rsidRPr="00575583">
        <w:rPr>
          <w:rFonts w:ascii="Times New Roman" w:hAnsi="Times New Roman" w:cs="Times New Roman"/>
          <w:sz w:val="24"/>
          <w:szCs w:val="24"/>
        </w:rPr>
        <w:t xml:space="preserve"> en char</w:t>
      </w:r>
      <w:r w:rsidR="00113C59" w:rsidRPr="00575583">
        <w:rPr>
          <w:rFonts w:ascii="Times New Roman" w:hAnsi="Times New Roman" w:cs="Times New Roman"/>
          <w:sz w:val="24"/>
          <w:szCs w:val="24"/>
        </w:rPr>
        <w:t>ges sous l’expertise technique d</w:t>
      </w:r>
      <w:r w:rsidRPr="00575583">
        <w:rPr>
          <w:rFonts w:ascii="Times New Roman" w:hAnsi="Times New Roman" w:cs="Times New Roman"/>
          <w:sz w:val="24"/>
          <w:szCs w:val="24"/>
        </w:rPr>
        <w:t>u SP/LOA et promet l’envois du document aux participants afin qu’</w:t>
      </w:r>
      <w:r w:rsidR="000D3B3B" w:rsidRPr="00575583">
        <w:rPr>
          <w:rFonts w:ascii="Times New Roman" w:hAnsi="Times New Roman" w:cs="Times New Roman"/>
          <w:sz w:val="24"/>
          <w:szCs w:val="24"/>
        </w:rPr>
        <w:t>ils renvois leur observations</w:t>
      </w:r>
      <w:r w:rsidR="00A03313" w:rsidRPr="00575583">
        <w:rPr>
          <w:rFonts w:ascii="Times New Roman" w:hAnsi="Times New Roman" w:cs="Times New Roman"/>
          <w:sz w:val="24"/>
          <w:szCs w:val="24"/>
        </w:rPr>
        <w:t xml:space="preserve"> </w:t>
      </w:r>
      <w:r w:rsidR="00D33C82" w:rsidRPr="00575583">
        <w:rPr>
          <w:rFonts w:ascii="Times New Roman" w:hAnsi="Times New Roman" w:cs="Times New Roman"/>
          <w:sz w:val="24"/>
          <w:szCs w:val="24"/>
        </w:rPr>
        <w:t>et amendement</w:t>
      </w:r>
      <w:r w:rsidR="00113C59" w:rsidRPr="00575583">
        <w:rPr>
          <w:rFonts w:ascii="Times New Roman" w:hAnsi="Times New Roman" w:cs="Times New Roman"/>
          <w:sz w:val="24"/>
          <w:szCs w:val="24"/>
        </w:rPr>
        <w:t>s</w:t>
      </w:r>
      <w:r w:rsidR="00D33C82" w:rsidRPr="00575583">
        <w:rPr>
          <w:rFonts w:ascii="Times New Roman" w:hAnsi="Times New Roman" w:cs="Times New Roman"/>
          <w:sz w:val="24"/>
          <w:szCs w:val="24"/>
        </w:rPr>
        <w:t xml:space="preserve">. </w:t>
      </w:r>
      <w:r w:rsidR="00B536BA" w:rsidRPr="00575583">
        <w:rPr>
          <w:rFonts w:ascii="Times New Roman" w:hAnsi="Times New Roman" w:cs="Times New Roman"/>
          <w:sz w:val="24"/>
          <w:szCs w:val="24"/>
        </w:rPr>
        <w:t>Il fait</w:t>
      </w:r>
      <w:r w:rsidR="00D33C82" w:rsidRPr="00575583">
        <w:rPr>
          <w:rFonts w:ascii="Times New Roman" w:hAnsi="Times New Roman" w:cs="Times New Roman"/>
          <w:sz w:val="24"/>
          <w:szCs w:val="24"/>
        </w:rPr>
        <w:t xml:space="preserve"> circuler une liste pour intégrer les emails afin de recevoir le guide en question.</w:t>
      </w:r>
    </w:p>
    <w:p w14:paraId="01A3CD94" w14:textId="77777777" w:rsidR="009458CC" w:rsidRPr="00575583" w:rsidRDefault="00D33C82" w:rsidP="00575583">
      <w:p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Ainsi le prési</w:t>
      </w:r>
      <w:r w:rsidR="00B536BA" w:rsidRPr="00575583">
        <w:rPr>
          <w:rFonts w:ascii="Times New Roman" w:hAnsi="Times New Roman" w:cs="Times New Roman"/>
          <w:sz w:val="24"/>
          <w:szCs w:val="24"/>
        </w:rPr>
        <w:t>dent de séance entame le deuxième point qui est celui de l’évolution des sujets de plaidoyer.</w:t>
      </w:r>
    </w:p>
    <w:p w14:paraId="04125E5E" w14:textId="77777777" w:rsidR="009458CC" w:rsidRPr="00575583" w:rsidRDefault="009458CC" w:rsidP="00575583">
      <w:p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 xml:space="preserve">Le </w:t>
      </w:r>
      <w:r w:rsidR="003E79DC" w:rsidRPr="00575583">
        <w:rPr>
          <w:rFonts w:ascii="Times New Roman" w:hAnsi="Times New Roman" w:cs="Times New Roman"/>
          <w:sz w:val="24"/>
          <w:szCs w:val="24"/>
        </w:rPr>
        <w:t>représentant</w:t>
      </w:r>
      <w:r w:rsidRPr="00575583">
        <w:rPr>
          <w:rFonts w:ascii="Times New Roman" w:hAnsi="Times New Roman" w:cs="Times New Roman"/>
          <w:sz w:val="24"/>
          <w:szCs w:val="24"/>
        </w:rPr>
        <w:t xml:space="preserve"> du Ministre de l’Agriculture prend la parole sur l’évolution des deux </w:t>
      </w:r>
      <w:r w:rsidR="003E79DC" w:rsidRPr="00575583">
        <w:rPr>
          <w:rFonts w:ascii="Times New Roman" w:hAnsi="Times New Roman" w:cs="Times New Roman"/>
          <w:sz w:val="24"/>
          <w:szCs w:val="24"/>
        </w:rPr>
        <w:t>arrêtés</w:t>
      </w:r>
      <w:r w:rsidRPr="00575583">
        <w:rPr>
          <w:rFonts w:ascii="Times New Roman" w:hAnsi="Times New Roman" w:cs="Times New Roman"/>
          <w:sz w:val="24"/>
          <w:szCs w:val="24"/>
        </w:rPr>
        <w:t xml:space="preserve"> d’</w:t>
      </w:r>
      <w:r w:rsidR="003E79DC" w:rsidRPr="00575583">
        <w:rPr>
          <w:rFonts w:ascii="Times New Roman" w:hAnsi="Times New Roman" w:cs="Times New Roman"/>
          <w:sz w:val="24"/>
          <w:szCs w:val="24"/>
        </w:rPr>
        <w:t>opérationnalisation</w:t>
      </w:r>
      <w:r w:rsidRPr="00575583">
        <w:rPr>
          <w:rFonts w:ascii="Times New Roman" w:hAnsi="Times New Roman" w:cs="Times New Roman"/>
          <w:sz w:val="24"/>
          <w:szCs w:val="24"/>
        </w:rPr>
        <w:t xml:space="preserve"> des COFOS </w:t>
      </w:r>
      <w:r w:rsidR="003E79DC" w:rsidRPr="00575583">
        <w:rPr>
          <w:rFonts w:ascii="Times New Roman" w:hAnsi="Times New Roman" w:cs="Times New Roman"/>
          <w:sz w:val="24"/>
          <w:szCs w:val="24"/>
        </w:rPr>
        <w:t>(Sécurisation</w:t>
      </w:r>
      <w:r w:rsidRPr="00575583">
        <w:rPr>
          <w:rFonts w:ascii="Times New Roman" w:hAnsi="Times New Roman" w:cs="Times New Roman"/>
          <w:sz w:val="24"/>
          <w:szCs w:val="24"/>
        </w:rPr>
        <w:t xml:space="preserve"> et Financement) qui est </w:t>
      </w:r>
      <w:r w:rsidR="003E79DC" w:rsidRPr="00575583">
        <w:rPr>
          <w:rFonts w:ascii="Times New Roman" w:hAnsi="Times New Roman" w:cs="Times New Roman"/>
          <w:sz w:val="24"/>
          <w:szCs w:val="24"/>
        </w:rPr>
        <w:t>à</w:t>
      </w:r>
      <w:r w:rsidRPr="00575583">
        <w:rPr>
          <w:rFonts w:ascii="Times New Roman" w:hAnsi="Times New Roman" w:cs="Times New Roman"/>
          <w:sz w:val="24"/>
          <w:szCs w:val="24"/>
        </w:rPr>
        <w:t xml:space="preserve"> l’</w:t>
      </w:r>
      <w:r w:rsidR="003E79DC" w:rsidRPr="00575583">
        <w:rPr>
          <w:rFonts w:ascii="Times New Roman" w:hAnsi="Times New Roman" w:cs="Times New Roman"/>
          <w:sz w:val="24"/>
          <w:szCs w:val="24"/>
        </w:rPr>
        <w:t>étape</w:t>
      </w:r>
      <w:r w:rsidR="00113C59" w:rsidRPr="00575583">
        <w:rPr>
          <w:rFonts w:ascii="Times New Roman" w:hAnsi="Times New Roman" w:cs="Times New Roman"/>
          <w:sz w:val="24"/>
          <w:szCs w:val="24"/>
        </w:rPr>
        <w:t xml:space="preserve"> de concertation entre ministères</w:t>
      </w:r>
      <w:r w:rsidRPr="00575583">
        <w:rPr>
          <w:rFonts w:ascii="Times New Roman" w:hAnsi="Times New Roman" w:cs="Times New Roman"/>
          <w:sz w:val="24"/>
          <w:szCs w:val="24"/>
        </w:rPr>
        <w:t xml:space="preserve"> avant transmission au Secrétariat General du Gouvernement.</w:t>
      </w:r>
    </w:p>
    <w:p w14:paraId="4FBAE715" w14:textId="77777777" w:rsidR="003E79DC" w:rsidRPr="00575583" w:rsidRDefault="003E79DC" w:rsidP="00575583">
      <w:p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Sur la gratuité des frais d’homologation, le représentant du ministre de la justice prend l’engagement de suivre le dossier de plaidoyer dans le cadre de la relecture du décret sur les frais de justice.</w:t>
      </w:r>
    </w:p>
    <w:p w14:paraId="503FF909" w14:textId="77777777" w:rsidR="003E79DC" w:rsidRPr="00575583" w:rsidRDefault="003E79DC" w:rsidP="00575583">
      <w:pPr>
        <w:tabs>
          <w:tab w:val="left" w:pos="2732"/>
        </w:tabs>
        <w:jc w:val="both"/>
        <w:rPr>
          <w:rFonts w:ascii="Times New Roman" w:hAnsi="Times New Roman" w:cs="Times New Roman"/>
          <w:sz w:val="24"/>
          <w:szCs w:val="24"/>
        </w:rPr>
      </w:pPr>
      <w:r w:rsidRPr="00575583">
        <w:rPr>
          <w:rFonts w:ascii="Times New Roman" w:hAnsi="Times New Roman" w:cs="Times New Roman"/>
          <w:sz w:val="24"/>
          <w:szCs w:val="24"/>
        </w:rPr>
        <w:t>Concernant l’accès des femmes aux fonciers, le représentant de Mercy Corp. dira qu’une audience avec le ministre de la promotion féminine sera organisé</w:t>
      </w:r>
      <w:r w:rsidR="00113C59" w:rsidRPr="00575583">
        <w:rPr>
          <w:rFonts w:ascii="Times New Roman" w:hAnsi="Times New Roman" w:cs="Times New Roman"/>
          <w:sz w:val="24"/>
          <w:szCs w:val="24"/>
        </w:rPr>
        <w:t>e</w:t>
      </w:r>
      <w:r w:rsidRPr="00575583">
        <w:rPr>
          <w:rFonts w:ascii="Times New Roman" w:hAnsi="Times New Roman" w:cs="Times New Roman"/>
          <w:sz w:val="24"/>
          <w:szCs w:val="24"/>
        </w:rPr>
        <w:t xml:space="preserve"> bientôt pour plaider davantage sur l’accès des femmes et des jeunes à la terre Agricole.</w:t>
      </w:r>
    </w:p>
    <w:p w14:paraId="4141B825" w14:textId="77777777" w:rsidR="003E79DC" w:rsidRPr="009B4473" w:rsidRDefault="003E79DC" w:rsidP="00BD3676">
      <w:pPr>
        <w:tabs>
          <w:tab w:val="left" w:pos="2732"/>
        </w:tabs>
        <w:rPr>
          <w:b/>
        </w:rPr>
      </w:pPr>
      <w:r w:rsidRPr="009B4473">
        <w:rPr>
          <w:b/>
        </w:rPr>
        <w:t>CONCLUTION</w:t>
      </w:r>
    </w:p>
    <w:p w14:paraId="1142302C" w14:textId="77777777" w:rsidR="009B4473" w:rsidRPr="00A30493" w:rsidRDefault="009B4473" w:rsidP="00A30493">
      <w:pPr>
        <w:tabs>
          <w:tab w:val="left" w:pos="2732"/>
        </w:tabs>
        <w:jc w:val="both"/>
        <w:rPr>
          <w:rFonts w:ascii="Times New Roman" w:hAnsi="Times New Roman" w:cs="Times New Roman"/>
          <w:sz w:val="24"/>
          <w:szCs w:val="24"/>
        </w:rPr>
      </w:pPr>
      <w:r w:rsidRPr="00A30493">
        <w:rPr>
          <w:rFonts w:ascii="Times New Roman" w:hAnsi="Times New Roman" w:cs="Times New Roman"/>
          <w:sz w:val="24"/>
          <w:szCs w:val="24"/>
        </w:rPr>
        <w:t>La réunion fut clôturée par le représentant du Ministre de l’Agriculture qui s’est dit satisfait d</w:t>
      </w:r>
      <w:r w:rsidR="006E7E88" w:rsidRPr="00A30493">
        <w:rPr>
          <w:rFonts w:ascii="Times New Roman" w:hAnsi="Times New Roman" w:cs="Times New Roman"/>
          <w:sz w:val="24"/>
          <w:szCs w:val="24"/>
        </w:rPr>
        <w:t>u travail abattu par Mercy corps</w:t>
      </w:r>
      <w:r w:rsidRPr="00A30493">
        <w:rPr>
          <w:rFonts w:ascii="Times New Roman" w:hAnsi="Times New Roman" w:cs="Times New Roman"/>
          <w:sz w:val="24"/>
          <w:szCs w:val="24"/>
        </w:rPr>
        <w:t xml:space="preserve"> et SP/LOA pour atteindre les objectifs fixés par le gouvernement</w:t>
      </w:r>
      <w:r w:rsidR="006E7E88" w:rsidRPr="00A30493">
        <w:rPr>
          <w:rFonts w:ascii="Times New Roman" w:hAnsi="Times New Roman" w:cs="Times New Roman"/>
          <w:sz w:val="24"/>
          <w:szCs w:val="24"/>
        </w:rPr>
        <w:t xml:space="preserve"> en matière de politique foncière.</w:t>
      </w:r>
    </w:p>
    <w:p w14:paraId="333EBB76" w14:textId="77777777" w:rsidR="00D33C82" w:rsidRDefault="009B4473" w:rsidP="00A30493">
      <w:pPr>
        <w:tabs>
          <w:tab w:val="left" w:pos="2732"/>
        </w:tabs>
        <w:jc w:val="both"/>
      </w:pPr>
      <w:r w:rsidRPr="00A30493">
        <w:rPr>
          <w:rFonts w:ascii="Times New Roman" w:hAnsi="Times New Roman" w:cs="Times New Roman"/>
          <w:sz w:val="24"/>
          <w:szCs w:val="24"/>
        </w:rPr>
        <w:t>Il déclare clos la présente réunion multi acteurs sur la gouvernance foncière</w:t>
      </w:r>
      <w:r>
        <w:t>.</w:t>
      </w:r>
    </w:p>
    <w:p w14:paraId="08AA6F8B" w14:textId="381C9377" w:rsidR="0003313E" w:rsidRPr="006216D0" w:rsidRDefault="0003313E" w:rsidP="0003313E">
      <w:pPr>
        <w:tabs>
          <w:tab w:val="center" w:pos="4536"/>
          <w:tab w:val="left" w:pos="4982"/>
        </w:tabs>
        <w:rPr>
          <w:rFonts w:ascii="Times New Roman" w:hAnsi="Times New Roman" w:cs="Times New Roman"/>
          <w:b/>
          <w:sz w:val="24"/>
          <w:szCs w:val="24"/>
        </w:rPr>
      </w:pPr>
      <w:r>
        <w:rPr>
          <w:rFonts w:ascii="Times New Roman" w:hAnsi="Times New Roman" w:cs="Times New Roman"/>
          <w:sz w:val="24"/>
          <w:szCs w:val="24"/>
        </w:rPr>
        <w:t xml:space="preserve">                                                                              </w:t>
      </w:r>
      <w:r w:rsidRPr="006216D0">
        <w:rPr>
          <w:rFonts w:ascii="Times New Roman" w:hAnsi="Times New Roman" w:cs="Times New Roman"/>
          <w:sz w:val="24"/>
          <w:szCs w:val="24"/>
        </w:rPr>
        <w:t xml:space="preserve">  </w:t>
      </w:r>
      <w:r>
        <w:rPr>
          <w:rFonts w:ascii="Times New Roman" w:hAnsi="Times New Roman" w:cs="Times New Roman"/>
          <w:b/>
          <w:sz w:val="24"/>
          <w:szCs w:val="24"/>
        </w:rPr>
        <w:t xml:space="preserve">Fait à Bamako lundi </w:t>
      </w:r>
      <w:proofErr w:type="gramStart"/>
      <w:r>
        <w:rPr>
          <w:rFonts w:ascii="Times New Roman" w:hAnsi="Times New Roman" w:cs="Times New Roman"/>
          <w:b/>
          <w:sz w:val="24"/>
          <w:szCs w:val="24"/>
        </w:rPr>
        <w:t xml:space="preserve">le </w:t>
      </w:r>
      <w:r w:rsidR="002A5E95">
        <w:rPr>
          <w:rFonts w:ascii="Times New Roman" w:hAnsi="Times New Roman" w:cs="Times New Roman"/>
          <w:b/>
          <w:sz w:val="24"/>
          <w:szCs w:val="24"/>
        </w:rPr>
        <w:t xml:space="preserve"> 2</w:t>
      </w:r>
      <w:r w:rsidR="005E6894">
        <w:rPr>
          <w:rFonts w:ascii="Times New Roman" w:hAnsi="Times New Roman" w:cs="Times New Roman"/>
          <w:b/>
          <w:sz w:val="24"/>
          <w:szCs w:val="24"/>
        </w:rPr>
        <w:t>8</w:t>
      </w:r>
      <w:proofErr w:type="gramEnd"/>
      <w:r w:rsidR="005E6894">
        <w:rPr>
          <w:rFonts w:ascii="Times New Roman" w:hAnsi="Times New Roman" w:cs="Times New Roman"/>
          <w:b/>
          <w:sz w:val="24"/>
          <w:szCs w:val="24"/>
        </w:rPr>
        <w:t>-11-2024</w:t>
      </w:r>
    </w:p>
    <w:p w14:paraId="0D85DA87" w14:textId="77777777" w:rsidR="0003313E" w:rsidRPr="006216D0" w:rsidRDefault="0003313E" w:rsidP="0003313E">
      <w:pPr>
        <w:rPr>
          <w:rFonts w:ascii="Times New Roman" w:hAnsi="Times New Roman" w:cs="Times New Roman"/>
          <w:sz w:val="24"/>
          <w:szCs w:val="24"/>
        </w:rPr>
      </w:pPr>
    </w:p>
    <w:p w14:paraId="631D14E7" w14:textId="77777777" w:rsidR="0003313E" w:rsidRPr="006216D0" w:rsidRDefault="0003313E" w:rsidP="0003313E">
      <w:pPr>
        <w:rPr>
          <w:rFonts w:ascii="Times New Roman" w:hAnsi="Times New Roman" w:cs="Times New Roman"/>
          <w:b/>
          <w:sz w:val="24"/>
          <w:szCs w:val="24"/>
        </w:rPr>
      </w:pPr>
      <w:r w:rsidRPr="006216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6D0">
        <w:rPr>
          <w:rFonts w:ascii="Times New Roman" w:hAnsi="Times New Roman" w:cs="Times New Roman"/>
          <w:sz w:val="24"/>
          <w:szCs w:val="24"/>
        </w:rPr>
        <w:t xml:space="preserve">   </w:t>
      </w:r>
      <w:r w:rsidRPr="006216D0">
        <w:rPr>
          <w:rFonts w:ascii="Times New Roman" w:hAnsi="Times New Roman" w:cs="Times New Roman"/>
          <w:b/>
          <w:sz w:val="24"/>
          <w:szCs w:val="24"/>
        </w:rPr>
        <w:t xml:space="preserve">Le Secrétaire Permanent </w:t>
      </w:r>
    </w:p>
    <w:p w14:paraId="6DB7D408" w14:textId="77777777" w:rsidR="0003313E" w:rsidRPr="006216D0" w:rsidRDefault="0003313E" w:rsidP="0003313E">
      <w:pPr>
        <w:spacing w:before="100" w:beforeAutospacing="1" w:after="0" w:line="240" w:lineRule="auto"/>
        <w:rPr>
          <w:rFonts w:ascii="Times New Roman" w:hAnsi="Times New Roman" w:cs="Times New Roman"/>
          <w:b/>
          <w:sz w:val="24"/>
          <w:szCs w:val="24"/>
        </w:rPr>
      </w:pPr>
      <w:r w:rsidRPr="006216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6D0">
        <w:rPr>
          <w:rFonts w:ascii="Times New Roman" w:hAnsi="Times New Roman" w:cs="Times New Roman"/>
          <w:b/>
          <w:sz w:val="24"/>
          <w:szCs w:val="24"/>
        </w:rPr>
        <w:t>Salim CISSE</w:t>
      </w:r>
    </w:p>
    <w:p w14:paraId="404E293F" w14:textId="77777777" w:rsidR="0003313E" w:rsidRPr="006216D0" w:rsidRDefault="0003313E" w:rsidP="0003313E">
      <w:pPr>
        <w:spacing w:before="100" w:beforeAutospacing="1" w:after="0" w:line="240" w:lineRule="auto"/>
        <w:rPr>
          <w:rFonts w:ascii="Times New Roman" w:hAnsi="Times New Roman" w:cs="Times New Roman"/>
          <w:b/>
          <w:i/>
          <w:sz w:val="24"/>
          <w:szCs w:val="24"/>
        </w:rPr>
      </w:pPr>
      <w:r w:rsidRPr="006216D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216D0">
        <w:rPr>
          <w:rFonts w:ascii="Times New Roman" w:hAnsi="Times New Roman" w:cs="Times New Roman"/>
          <w:b/>
          <w:sz w:val="24"/>
          <w:szCs w:val="24"/>
        </w:rPr>
        <w:t xml:space="preserve"> </w:t>
      </w:r>
      <w:r w:rsidRPr="006216D0">
        <w:rPr>
          <w:rFonts w:ascii="Times New Roman" w:hAnsi="Times New Roman" w:cs="Times New Roman"/>
          <w:b/>
          <w:i/>
          <w:sz w:val="24"/>
          <w:szCs w:val="24"/>
        </w:rPr>
        <w:t xml:space="preserve">Chevalier du mérite agricole </w:t>
      </w:r>
    </w:p>
    <w:p w14:paraId="119136EC" w14:textId="77777777" w:rsidR="0003313E" w:rsidRDefault="0003313E" w:rsidP="00A30493">
      <w:pPr>
        <w:tabs>
          <w:tab w:val="left" w:pos="2732"/>
        </w:tabs>
        <w:jc w:val="both"/>
      </w:pPr>
    </w:p>
    <w:sectPr w:rsidR="0003313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A0FA5" w14:textId="77777777" w:rsidR="002440D7" w:rsidRDefault="002440D7" w:rsidP="00F646B9">
      <w:pPr>
        <w:spacing w:after="0" w:line="240" w:lineRule="auto"/>
      </w:pPr>
      <w:r>
        <w:separator/>
      </w:r>
    </w:p>
  </w:endnote>
  <w:endnote w:type="continuationSeparator" w:id="0">
    <w:p w14:paraId="622F5054" w14:textId="77777777" w:rsidR="002440D7" w:rsidRDefault="002440D7" w:rsidP="00F64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36E01" w14:textId="77777777" w:rsidR="00F646B9" w:rsidRDefault="00F646B9">
    <w:pPr>
      <w:pStyle w:val="Pieddepage"/>
    </w:pPr>
    <w:r>
      <w:t>COMPTE RENDU DE LA 13éme REUNION MULTI ACTEURS SUR LE FONCIER ET L’ACCES A LA JUSTICE</w:t>
    </w:r>
  </w:p>
  <w:p w14:paraId="376005A3" w14:textId="77777777" w:rsidR="00F646B9" w:rsidRDefault="00F646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EE4FE" w14:textId="77777777" w:rsidR="002440D7" w:rsidRDefault="002440D7" w:rsidP="00F646B9">
      <w:pPr>
        <w:spacing w:after="0" w:line="240" w:lineRule="auto"/>
      </w:pPr>
      <w:r>
        <w:separator/>
      </w:r>
    </w:p>
  </w:footnote>
  <w:footnote w:type="continuationSeparator" w:id="0">
    <w:p w14:paraId="612ECCB7" w14:textId="77777777" w:rsidR="002440D7" w:rsidRDefault="002440D7" w:rsidP="00F646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5462EA"/>
    <w:multiLevelType w:val="hybridMultilevel"/>
    <w:tmpl w:val="D35858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B25556"/>
    <w:multiLevelType w:val="hybridMultilevel"/>
    <w:tmpl w:val="36FCCD82"/>
    <w:lvl w:ilvl="0" w:tplc="040C000D">
      <w:start w:val="1"/>
      <w:numFmt w:val="bullet"/>
      <w:lvlText w:val=""/>
      <w:lvlJc w:val="left"/>
      <w:pPr>
        <w:ind w:left="1541" w:hanging="360"/>
      </w:pPr>
      <w:rPr>
        <w:rFonts w:ascii="Wingdings" w:hAnsi="Wingdings" w:hint="default"/>
      </w:rPr>
    </w:lvl>
    <w:lvl w:ilvl="1" w:tplc="040C0003" w:tentative="1">
      <w:start w:val="1"/>
      <w:numFmt w:val="bullet"/>
      <w:lvlText w:val="o"/>
      <w:lvlJc w:val="left"/>
      <w:pPr>
        <w:ind w:left="2261" w:hanging="360"/>
      </w:pPr>
      <w:rPr>
        <w:rFonts w:ascii="Courier New" w:hAnsi="Courier New" w:cs="Courier New" w:hint="default"/>
      </w:rPr>
    </w:lvl>
    <w:lvl w:ilvl="2" w:tplc="040C0005" w:tentative="1">
      <w:start w:val="1"/>
      <w:numFmt w:val="bullet"/>
      <w:lvlText w:val=""/>
      <w:lvlJc w:val="left"/>
      <w:pPr>
        <w:ind w:left="2981" w:hanging="360"/>
      </w:pPr>
      <w:rPr>
        <w:rFonts w:ascii="Wingdings" w:hAnsi="Wingdings" w:hint="default"/>
      </w:rPr>
    </w:lvl>
    <w:lvl w:ilvl="3" w:tplc="040C0001" w:tentative="1">
      <w:start w:val="1"/>
      <w:numFmt w:val="bullet"/>
      <w:lvlText w:val=""/>
      <w:lvlJc w:val="left"/>
      <w:pPr>
        <w:ind w:left="3701" w:hanging="360"/>
      </w:pPr>
      <w:rPr>
        <w:rFonts w:ascii="Symbol" w:hAnsi="Symbol" w:hint="default"/>
      </w:rPr>
    </w:lvl>
    <w:lvl w:ilvl="4" w:tplc="040C0003" w:tentative="1">
      <w:start w:val="1"/>
      <w:numFmt w:val="bullet"/>
      <w:lvlText w:val="o"/>
      <w:lvlJc w:val="left"/>
      <w:pPr>
        <w:ind w:left="4421" w:hanging="360"/>
      </w:pPr>
      <w:rPr>
        <w:rFonts w:ascii="Courier New" w:hAnsi="Courier New" w:cs="Courier New" w:hint="default"/>
      </w:rPr>
    </w:lvl>
    <w:lvl w:ilvl="5" w:tplc="040C0005" w:tentative="1">
      <w:start w:val="1"/>
      <w:numFmt w:val="bullet"/>
      <w:lvlText w:val=""/>
      <w:lvlJc w:val="left"/>
      <w:pPr>
        <w:ind w:left="5141" w:hanging="360"/>
      </w:pPr>
      <w:rPr>
        <w:rFonts w:ascii="Wingdings" w:hAnsi="Wingdings" w:hint="default"/>
      </w:rPr>
    </w:lvl>
    <w:lvl w:ilvl="6" w:tplc="040C0001" w:tentative="1">
      <w:start w:val="1"/>
      <w:numFmt w:val="bullet"/>
      <w:lvlText w:val=""/>
      <w:lvlJc w:val="left"/>
      <w:pPr>
        <w:ind w:left="5861" w:hanging="360"/>
      </w:pPr>
      <w:rPr>
        <w:rFonts w:ascii="Symbol" w:hAnsi="Symbol" w:hint="default"/>
      </w:rPr>
    </w:lvl>
    <w:lvl w:ilvl="7" w:tplc="040C0003" w:tentative="1">
      <w:start w:val="1"/>
      <w:numFmt w:val="bullet"/>
      <w:lvlText w:val="o"/>
      <w:lvlJc w:val="left"/>
      <w:pPr>
        <w:ind w:left="6581" w:hanging="360"/>
      </w:pPr>
      <w:rPr>
        <w:rFonts w:ascii="Courier New" w:hAnsi="Courier New" w:cs="Courier New" w:hint="default"/>
      </w:rPr>
    </w:lvl>
    <w:lvl w:ilvl="8" w:tplc="040C0005" w:tentative="1">
      <w:start w:val="1"/>
      <w:numFmt w:val="bullet"/>
      <w:lvlText w:val=""/>
      <w:lvlJc w:val="left"/>
      <w:pPr>
        <w:ind w:left="7301" w:hanging="360"/>
      </w:pPr>
      <w:rPr>
        <w:rFonts w:ascii="Wingdings" w:hAnsi="Wingdings" w:hint="default"/>
      </w:rPr>
    </w:lvl>
  </w:abstractNum>
  <w:abstractNum w:abstractNumId="2" w15:restartNumberingAfterBreak="0">
    <w:nsid w:val="46B379FE"/>
    <w:multiLevelType w:val="hybridMultilevel"/>
    <w:tmpl w:val="8A1AA540"/>
    <w:lvl w:ilvl="0" w:tplc="124EA902">
      <w:start w:val="1"/>
      <w:numFmt w:val="decimal"/>
      <w:lvlText w:val="%1."/>
      <w:lvlJc w:val="left"/>
      <w:pPr>
        <w:ind w:left="821" w:hanging="360"/>
      </w:pPr>
      <w:rPr>
        <w:b/>
        <w:sz w:val="24"/>
        <w:szCs w:val="24"/>
      </w:rPr>
    </w:lvl>
    <w:lvl w:ilvl="1" w:tplc="040C0019" w:tentative="1">
      <w:start w:val="1"/>
      <w:numFmt w:val="lowerLetter"/>
      <w:lvlText w:val="%2."/>
      <w:lvlJc w:val="left"/>
      <w:pPr>
        <w:ind w:left="1541" w:hanging="360"/>
      </w:pPr>
    </w:lvl>
    <w:lvl w:ilvl="2" w:tplc="040C001B" w:tentative="1">
      <w:start w:val="1"/>
      <w:numFmt w:val="lowerRoman"/>
      <w:lvlText w:val="%3."/>
      <w:lvlJc w:val="right"/>
      <w:pPr>
        <w:ind w:left="2261" w:hanging="180"/>
      </w:pPr>
    </w:lvl>
    <w:lvl w:ilvl="3" w:tplc="040C000F" w:tentative="1">
      <w:start w:val="1"/>
      <w:numFmt w:val="decimal"/>
      <w:lvlText w:val="%4."/>
      <w:lvlJc w:val="left"/>
      <w:pPr>
        <w:ind w:left="2981" w:hanging="360"/>
      </w:pPr>
    </w:lvl>
    <w:lvl w:ilvl="4" w:tplc="040C0019" w:tentative="1">
      <w:start w:val="1"/>
      <w:numFmt w:val="lowerLetter"/>
      <w:lvlText w:val="%5."/>
      <w:lvlJc w:val="left"/>
      <w:pPr>
        <w:ind w:left="3701" w:hanging="360"/>
      </w:pPr>
    </w:lvl>
    <w:lvl w:ilvl="5" w:tplc="040C001B" w:tentative="1">
      <w:start w:val="1"/>
      <w:numFmt w:val="lowerRoman"/>
      <w:lvlText w:val="%6."/>
      <w:lvlJc w:val="right"/>
      <w:pPr>
        <w:ind w:left="4421" w:hanging="180"/>
      </w:pPr>
    </w:lvl>
    <w:lvl w:ilvl="6" w:tplc="040C000F" w:tentative="1">
      <w:start w:val="1"/>
      <w:numFmt w:val="decimal"/>
      <w:lvlText w:val="%7."/>
      <w:lvlJc w:val="left"/>
      <w:pPr>
        <w:ind w:left="5141" w:hanging="360"/>
      </w:pPr>
    </w:lvl>
    <w:lvl w:ilvl="7" w:tplc="040C0019" w:tentative="1">
      <w:start w:val="1"/>
      <w:numFmt w:val="lowerLetter"/>
      <w:lvlText w:val="%8."/>
      <w:lvlJc w:val="left"/>
      <w:pPr>
        <w:ind w:left="5861" w:hanging="360"/>
      </w:pPr>
    </w:lvl>
    <w:lvl w:ilvl="8" w:tplc="040C001B" w:tentative="1">
      <w:start w:val="1"/>
      <w:numFmt w:val="lowerRoman"/>
      <w:lvlText w:val="%9."/>
      <w:lvlJc w:val="right"/>
      <w:pPr>
        <w:ind w:left="6581" w:hanging="180"/>
      </w:pPr>
    </w:lvl>
  </w:abstractNum>
  <w:abstractNum w:abstractNumId="3" w15:restartNumberingAfterBreak="0">
    <w:nsid w:val="54E8069B"/>
    <w:multiLevelType w:val="hybridMultilevel"/>
    <w:tmpl w:val="256264EA"/>
    <w:lvl w:ilvl="0" w:tplc="040C0001">
      <w:start w:val="1"/>
      <w:numFmt w:val="bullet"/>
      <w:lvlText w:val=""/>
      <w:lvlJc w:val="left"/>
      <w:pPr>
        <w:ind w:left="2907" w:hanging="360"/>
      </w:pPr>
      <w:rPr>
        <w:rFonts w:ascii="Symbol" w:hAnsi="Symbol" w:hint="default"/>
      </w:rPr>
    </w:lvl>
    <w:lvl w:ilvl="1" w:tplc="040C0003" w:tentative="1">
      <w:start w:val="1"/>
      <w:numFmt w:val="bullet"/>
      <w:lvlText w:val="o"/>
      <w:lvlJc w:val="left"/>
      <w:pPr>
        <w:ind w:left="3627" w:hanging="360"/>
      </w:pPr>
      <w:rPr>
        <w:rFonts w:ascii="Courier New" w:hAnsi="Courier New" w:cs="Courier New" w:hint="default"/>
      </w:rPr>
    </w:lvl>
    <w:lvl w:ilvl="2" w:tplc="040C0005" w:tentative="1">
      <w:start w:val="1"/>
      <w:numFmt w:val="bullet"/>
      <w:lvlText w:val=""/>
      <w:lvlJc w:val="left"/>
      <w:pPr>
        <w:ind w:left="4347" w:hanging="360"/>
      </w:pPr>
      <w:rPr>
        <w:rFonts w:ascii="Wingdings" w:hAnsi="Wingdings" w:hint="default"/>
      </w:rPr>
    </w:lvl>
    <w:lvl w:ilvl="3" w:tplc="040C0001" w:tentative="1">
      <w:start w:val="1"/>
      <w:numFmt w:val="bullet"/>
      <w:lvlText w:val=""/>
      <w:lvlJc w:val="left"/>
      <w:pPr>
        <w:ind w:left="5067" w:hanging="360"/>
      </w:pPr>
      <w:rPr>
        <w:rFonts w:ascii="Symbol" w:hAnsi="Symbol" w:hint="default"/>
      </w:rPr>
    </w:lvl>
    <w:lvl w:ilvl="4" w:tplc="040C0003" w:tentative="1">
      <w:start w:val="1"/>
      <w:numFmt w:val="bullet"/>
      <w:lvlText w:val="o"/>
      <w:lvlJc w:val="left"/>
      <w:pPr>
        <w:ind w:left="5787" w:hanging="360"/>
      </w:pPr>
      <w:rPr>
        <w:rFonts w:ascii="Courier New" w:hAnsi="Courier New" w:cs="Courier New" w:hint="default"/>
      </w:rPr>
    </w:lvl>
    <w:lvl w:ilvl="5" w:tplc="040C0005" w:tentative="1">
      <w:start w:val="1"/>
      <w:numFmt w:val="bullet"/>
      <w:lvlText w:val=""/>
      <w:lvlJc w:val="left"/>
      <w:pPr>
        <w:ind w:left="6507" w:hanging="360"/>
      </w:pPr>
      <w:rPr>
        <w:rFonts w:ascii="Wingdings" w:hAnsi="Wingdings" w:hint="default"/>
      </w:rPr>
    </w:lvl>
    <w:lvl w:ilvl="6" w:tplc="040C0001" w:tentative="1">
      <w:start w:val="1"/>
      <w:numFmt w:val="bullet"/>
      <w:lvlText w:val=""/>
      <w:lvlJc w:val="left"/>
      <w:pPr>
        <w:ind w:left="7227" w:hanging="360"/>
      </w:pPr>
      <w:rPr>
        <w:rFonts w:ascii="Symbol" w:hAnsi="Symbol" w:hint="default"/>
      </w:rPr>
    </w:lvl>
    <w:lvl w:ilvl="7" w:tplc="040C0003" w:tentative="1">
      <w:start w:val="1"/>
      <w:numFmt w:val="bullet"/>
      <w:lvlText w:val="o"/>
      <w:lvlJc w:val="left"/>
      <w:pPr>
        <w:ind w:left="7947" w:hanging="360"/>
      </w:pPr>
      <w:rPr>
        <w:rFonts w:ascii="Courier New" w:hAnsi="Courier New" w:cs="Courier New" w:hint="default"/>
      </w:rPr>
    </w:lvl>
    <w:lvl w:ilvl="8" w:tplc="040C0005" w:tentative="1">
      <w:start w:val="1"/>
      <w:numFmt w:val="bullet"/>
      <w:lvlText w:val=""/>
      <w:lvlJc w:val="left"/>
      <w:pPr>
        <w:ind w:left="8667" w:hanging="360"/>
      </w:pPr>
      <w:rPr>
        <w:rFonts w:ascii="Wingdings" w:hAnsi="Wingdings" w:hint="default"/>
      </w:rPr>
    </w:lvl>
  </w:abstractNum>
  <w:abstractNum w:abstractNumId="4" w15:restartNumberingAfterBreak="0">
    <w:nsid w:val="71AE6CBE"/>
    <w:multiLevelType w:val="hybridMultilevel"/>
    <w:tmpl w:val="0442C2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66048475">
    <w:abstractNumId w:val="2"/>
  </w:num>
  <w:num w:numId="2" w16cid:durableId="1667511485">
    <w:abstractNumId w:val="4"/>
  </w:num>
  <w:num w:numId="3" w16cid:durableId="1890453010">
    <w:abstractNumId w:val="1"/>
  </w:num>
  <w:num w:numId="4" w16cid:durableId="349454083">
    <w:abstractNumId w:val="3"/>
  </w:num>
  <w:num w:numId="5" w16cid:durableId="1250894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512"/>
    <w:rsid w:val="00027E6A"/>
    <w:rsid w:val="0003313E"/>
    <w:rsid w:val="00040AE5"/>
    <w:rsid w:val="00090CA7"/>
    <w:rsid w:val="000D3B3B"/>
    <w:rsid w:val="000D7866"/>
    <w:rsid w:val="00113C59"/>
    <w:rsid w:val="00162F5E"/>
    <w:rsid w:val="002440D7"/>
    <w:rsid w:val="002A1820"/>
    <w:rsid w:val="002A5E95"/>
    <w:rsid w:val="002D66A3"/>
    <w:rsid w:val="003E79DC"/>
    <w:rsid w:val="004D5F07"/>
    <w:rsid w:val="00575583"/>
    <w:rsid w:val="005859CC"/>
    <w:rsid w:val="005A62D5"/>
    <w:rsid w:val="005C421E"/>
    <w:rsid w:val="005D3A19"/>
    <w:rsid w:val="005E6894"/>
    <w:rsid w:val="005F09E0"/>
    <w:rsid w:val="00611B75"/>
    <w:rsid w:val="00623512"/>
    <w:rsid w:val="006C3108"/>
    <w:rsid w:val="006E6446"/>
    <w:rsid w:val="006E7E88"/>
    <w:rsid w:val="00717B5D"/>
    <w:rsid w:val="007216DB"/>
    <w:rsid w:val="0073364F"/>
    <w:rsid w:val="00752D8E"/>
    <w:rsid w:val="00753468"/>
    <w:rsid w:val="007613A0"/>
    <w:rsid w:val="007F3947"/>
    <w:rsid w:val="00822C11"/>
    <w:rsid w:val="008A0D94"/>
    <w:rsid w:val="008B5CEA"/>
    <w:rsid w:val="008C2068"/>
    <w:rsid w:val="008F3C02"/>
    <w:rsid w:val="00910807"/>
    <w:rsid w:val="009458CC"/>
    <w:rsid w:val="0097116A"/>
    <w:rsid w:val="009B4473"/>
    <w:rsid w:val="00A03313"/>
    <w:rsid w:val="00A30493"/>
    <w:rsid w:val="00A572A9"/>
    <w:rsid w:val="00A9198E"/>
    <w:rsid w:val="00A94862"/>
    <w:rsid w:val="00B51994"/>
    <w:rsid w:val="00B536BA"/>
    <w:rsid w:val="00BD3676"/>
    <w:rsid w:val="00C4223D"/>
    <w:rsid w:val="00CD0386"/>
    <w:rsid w:val="00D33C82"/>
    <w:rsid w:val="00D37B7C"/>
    <w:rsid w:val="00DB7FDB"/>
    <w:rsid w:val="00DD6A51"/>
    <w:rsid w:val="00DF3FD5"/>
    <w:rsid w:val="00E32649"/>
    <w:rsid w:val="00E7305A"/>
    <w:rsid w:val="00F21D55"/>
    <w:rsid w:val="00F254B9"/>
    <w:rsid w:val="00F646B9"/>
    <w:rsid w:val="00F709D2"/>
    <w:rsid w:val="00FE3B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D95F"/>
  <w15:chartTrackingRefBased/>
  <w15:docId w15:val="{8875EE50-25DD-4FBE-90F5-80493028A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F09E0"/>
    <w:pPr>
      <w:ind w:left="720"/>
      <w:contextualSpacing/>
    </w:pPr>
  </w:style>
  <w:style w:type="table" w:customStyle="1" w:styleId="Grilledutableau1">
    <w:name w:val="Grille du tableau1"/>
    <w:basedOn w:val="TableauNormal"/>
    <w:next w:val="Grilledutableau"/>
    <w:uiPriority w:val="59"/>
    <w:rsid w:val="00D37B7C"/>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D37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646B9"/>
    <w:pPr>
      <w:tabs>
        <w:tab w:val="center" w:pos="4536"/>
        <w:tab w:val="right" w:pos="9072"/>
      </w:tabs>
      <w:spacing w:after="0" w:line="240" w:lineRule="auto"/>
    </w:pPr>
  </w:style>
  <w:style w:type="character" w:customStyle="1" w:styleId="En-tteCar">
    <w:name w:val="En-tête Car"/>
    <w:basedOn w:val="Policepardfaut"/>
    <w:link w:val="En-tte"/>
    <w:uiPriority w:val="99"/>
    <w:rsid w:val="00F646B9"/>
  </w:style>
  <w:style w:type="paragraph" w:styleId="Pieddepage">
    <w:name w:val="footer"/>
    <w:basedOn w:val="Normal"/>
    <w:link w:val="PieddepageCar"/>
    <w:uiPriority w:val="99"/>
    <w:unhideWhenUsed/>
    <w:rsid w:val="00F646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46B9"/>
  </w:style>
  <w:style w:type="paragraph" w:styleId="Textedebulles">
    <w:name w:val="Balloon Text"/>
    <w:basedOn w:val="Normal"/>
    <w:link w:val="TextedebullesCar"/>
    <w:uiPriority w:val="99"/>
    <w:semiHidden/>
    <w:unhideWhenUsed/>
    <w:rsid w:val="00717B5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17B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931</Words>
  <Characters>5121</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MAILLE</dc:creator>
  <cp:keywords/>
  <dc:description/>
  <cp:lastModifiedBy>HP USER</cp:lastModifiedBy>
  <cp:revision>8</cp:revision>
  <cp:lastPrinted>2025-02-11T13:46:00Z</cp:lastPrinted>
  <dcterms:created xsi:type="dcterms:W3CDTF">2025-02-11T12:15:00Z</dcterms:created>
  <dcterms:modified xsi:type="dcterms:W3CDTF">2025-02-12T12:48:00Z</dcterms:modified>
</cp:coreProperties>
</file>