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1"/>
        <w:tblpPr w:leftFromText="141" w:rightFromText="141" w:vertAnchor="text" w:horzAnchor="margin" w:tblpXSpec="center" w:tblpY="-5597"/>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1568A8" w:rsidRPr="00FD491B" w:rsidTr="001568A8">
        <w:trPr>
          <w:trHeight w:val="4847"/>
        </w:trPr>
        <w:tc>
          <w:tcPr>
            <w:tcW w:w="7651" w:type="dxa"/>
            <w:hideMark/>
          </w:tcPr>
          <w:p w:rsidR="001568A8" w:rsidRDefault="001568A8" w:rsidP="001568A8">
            <w:pPr>
              <w:spacing w:line="276" w:lineRule="auto"/>
              <w:rPr>
                <w:rFonts w:eastAsia="Calibri" w:cstheme="minorHAnsi"/>
                <w:b/>
                <w:spacing w:val="-4"/>
              </w:rPr>
            </w:pPr>
            <w:r w:rsidRPr="00FD491B">
              <w:rPr>
                <w:rFonts w:eastAsia="Calibri" w:cstheme="minorHAnsi"/>
                <w:b/>
                <w:spacing w:val="-4"/>
              </w:rPr>
              <w:t>MINISTERE D</w:t>
            </w:r>
            <w:r>
              <w:rPr>
                <w:rFonts w:eastAsia="Calibri" w:cstheme="minorHAnsi"/>
                <w:b/>
                <w:spacing w:val="-4"/>
              </w:rPr>
              <w:t>E L’AGRICULTURE</w:t>
            </w:r>
          </w:p>
          <w:p w:rsidR="001568A8" w:rsidRPr="00FD491B" w:rsidRDefault="001568A8" w:rsidP="001568A8">
            <w:pPr>
              <w:spacing w:line="276" w:lineRule="auto"/>
              <w:rPr>
                <w:rFonts w:eastAsia="Calibri" w:cstheme="minorHAnsi"/>
                <w:b/>
                <w:spacing w:val="-4"/>
              </w:rPr>
            </w:pPr>
            <w:r w:rsidRPr="00FD491B">
              <w:rPr>
                <w:rFonts w:eastAsia="Calibri" w:cstheme="minorHAnsi"/>
                <w:b/>
                <w:spacing w:val="-4"/>
              </w:rPr>
              <w:t>-=-=-=-=-=-=-=-=-</w:t>
            </w:r>
          </w:p>
          <w:p w:rsidR="001568A8" w:rsidRPr="00FD491B" w:rsidRDefault="001568A8" w:rsidP="001568A8">
            <w:pPr>
              <w:spacing w:line="276" w:lineRule="auto"/>
              <w:rPr>
                <w:rFonts w:eastAsia="Calibri" w:cstheme="minorHAnsi"/>
                <w:b/>
                <w:spacing w:val="-4"/>
              </w:rPr>
            </w:pPr>
            <w:r w:rsidRPr="00FD491B">
              <w:rPr>
                <w:rFonts w:eastAsia="Calibri" w:cstheme="minorHAnsi"/>
                <w:b/>
                <w:spacing w:val="-4"/>
              </w:rPr>
              <w:t>SECRETARIAT GENERAL</w:t>
            </w:r>
          </w:p>
          <w:p w:rsidR="001568A8" w:rsidRPr="00FD491B" w:rsidRDefault="001568A8" w:rsidP="001568A8">
            <w:pPr>
              <w:spacing w:line="276" w:lineRule="auto"/>
              <w:rPr>
                <w:rFonts w:eastAsia="Calibri" w:cstheme="minorHAnsi"/>
                <w:b/>
                <w:spacing w:val="-4"/>
              </w:rPr>
            </w:pPr>
            <w:r w:rsidRPr="00FD491B">
              <w:rPr>
                <w:rFonts w:eastAsia="Calibri" w:cstheme="minorHAnsi"/>
                <w:b/>
                <w:spacing w:val="-4"/>
              </w:rPr>
              <w:t>-=-=-=-=-=-=-=-=-</w:t>
            </w:r>
          </w:p>
          <w:p w:rsidR="001568A8" w:rsidRPr="00FD491B" w:rsidRDefault="001568A8" w:rsidP="001568A8">
            <w:pPr>
              <w:spacing w:line="276" w:lineRule="auto"/>
              <w:rPr>
                <w:rFonts w:eastAsia="Calibri" w:cstheme="minorHAnsi"/>
                <w:b/>
                <w:spacing w:val="-4"/>
              </w:rPr>
            </w:pPr>
            <w:r w:rsidRPr="00FD491B">
              <w:rPr>
                <w:rFonts w:eastAsia="Calibri" w:cstheme="minorHAnsi"/>
                <w:b/>
                <w:spacing w:val="-4"/>
              </w:rPr>
              <w:t>SECRETARIAT PERMANENT DU COMITE EXECUTIF NATIONAL DU CONSEIL SUPERIEUR DE L’AGRICULTURE</w:t>
            </w:r>
            <w:r>
              <w:rPr>
                <w:rFonts w:eastAsia="Calibri" w:cstheme="minorHAnsi"/>
                <w:b/>
                <w:spacing w:val="-4"/>
              </w:rPr>
              <w:t xml:space="preserve"> </w:t>
            </w:r>
          </w:p>
          <w:p w:rsidR="001568A8" w:rsidRPr="00FD491B" w:rsidRDefault="001568A8" w:rsidP="001568A8">
            <w:pPr>
              <w:spacing w:line="276" w:lineRule="auto"/>
              <w:rPr>
                <w:rFonts w:eastAsia="Calibri" w:cstheme="minorHAnsi"/>
                <w:b/>
                <w:spacing w:val="-4"/>
              </w:rPr>
            </w:pPr>
            <w:r w:rsidRPr="00FD491B">
              <w:rPr>
                <w:rFonts w:eastAsia="Calibri" w:cstheme="minorHAnsi"/>
                <w:noProof/>
                <w:lang w:eastAsia="fr-FR"/>
              </w:rPr>
              <w:drawing>
                <wp:anchor distT="0" distB="0" distL="114300" distR="114300" simplePos="0" relativeHeight="251664384" behindDoc="0" locked="0" layoutInCell="1" allowOverlap="1" wp14:anchorId="4393E49A" wp14:editId="1BB5CD07">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rsidR="001568A8" w:rsidRPr="00FD491B" w:rsidRDefault="001568A8" w:rsidP="001568A8">
            <w:pPr>
              <w:jc w:val="center"/>
              <w:rPr>
                <w:rFonts w:eastAsia="Calibri" w:cstheme="minorHAnsi"/>
                <w:b/>
                <w:spacing w:val="-4"/>
              </w:rPr>
            </w:pPr>
            <w:r w:rsidRPr="00FD491B">
              <w:rPr>
                <w:rFonts w:eastAsia="Calibri" w:cstheme="minorHAnsi"/>
                <w:b/>
                <w:spacing w:val="-4"/>
              </w:rPr>
              <w:t>REPUBLIQUE DU MALI</w:t>
            </w:r>
          </w:p>
          <w:p w:rsidR="001568A8" w:rsidRPr="00FD491B" w:rsidRDefault="001568A8" w:rsidP="001568A8">
            <w:pPr>
              <w:jc w:val="center"/>
              <w:rPr>
                <w:rFonts w:eastAsia="Calibri" w:cstheme="minorHAnsi"/>
                <w:b/>
                <w:spacing w:val="-4"/>
              </w:rPr>
            </w:pPr>
            <w:r w:rsidRPr="00FD491B">
              <w:rPr>
                <w:rFonts w:eastAsia="Calibri" w:cstheme="minorHAnsi"/>
                <w:b/>
                <w:spacing w:val="-4"/>
              </w:rPr>
              <w:t>Un Peuple-Un But-Une Foi</w:t>
            </w:r>
          </w:p>
          <w:p w:rsidR="001568A8" w:rsidRPr="00FD491B" w:rsidRDefault="001568A8" w:rsidP="001568A8">
            <w:pPr>
              <w:spacing w:line="480" w:lineRule="auto"/>
              <w:jc w:val="center"/>
              <w:rPr>
                <w:rFonts w:eastAsia="Calibri" w:cstheme="minorHAnsi"/>
                <w:b/>
                <w:spacing w:val="-4"/>
              </w:rPr>
            </w:pPr>
            <w:r w:rsidRPr="00FD491B">
              <w:rPr>
                <w:rFonts w:cstheme="minorHAnsi"/>
                <w:noProof/>
                <w:lang w:eastAsia="fr-FR"/>
              </w:rPr>
              <w:drawing>
                <wp:anchor distT="0" distB="0" distL="114300" distR="114300" simplePos="0" relativeHeight="251665408" behindDoc="0" locked="0" layoutInCell="1" allowOverlap="1" wp14:anchorId="28873A4B" wp14:editId="66D4244A">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FD491B">
              <w:rPr>
                <w:rFonts w:eastAsia="Calibri" w:cstheme="minorHAnsi"/>
                <w:b/>
                <w:spacing w:val="-4"/>
              </w:rPr>
              <w:t>-=-=-=-=-=-=-=-</w:t>
            </w:r>
          </w:p>
        </w:tc>
      </w:tr>
    </w:tbl>
    <w:p w:rsidR="003A253F" w:rsidRDefault="003A253F" w:rsidP="00832581">
      <w:pPr>
        <w:jc w:val="both"/>
        <w:rPr>
          <w:b/>
        </w:rPr>
      </w:pPr>
    </w:p>
    <w:p w:rsidR="003A253F" w:rsidRDefault="003A253F" w:rsidP="00832581">
      <w:pPr>
        <w:jc w:val="both"/>
        <w:rPr>
          <w:b/>
        </w:rPr>
      </w:pPr>
    </w:p>
    <w:p w:rsidR="003A253F" w:rsidRDefault="003A253F" w:rsidP="00832581">
      <w:pPr>
        <w:jc w:val="both"/>
        <w:rPr>
          <w:b/>
        </w:rPr>
      </w:pPr>
    </w:p>
    <w:p w:rsidR="003A253F" w:rsidRDefault="003A253F" w:rsidP="00832581">
      <w:pPr>
        <w:jc w:val="both"/>
        <w:rPr>
          <w:b/>
        </w:rPr>
      </w:pPr>
    </w:p>
    <w:p w:rsidR="003A253F" w:rsidRDefault="003A253F" w:rsidP="00832581">
      <w:pPr>
        <w:jc w:val="both"/>
        <w:rPr>
          <w:b/>
        </w:rPr>
      </w:pPr>
    </w:p>
    <w:p w:rsidR="00832581" w:rsidRPr="00CD79A1" w:rsidRDefault="00832581" w:rsidP="00832581">
      <w:pPr>
        <w:jc w:val="both"/>
        <w:rPr>
          <w:b/>
        </w:rPr>
      </w:pPr>
      <w:r>
        <w:rPr>
          <w:b/>
        </w:rPr>
        <w:t xml:space="preserve">                                                                     </w:t>
      </w:r>
    </w:p>
    <w:p w:rsidR="00832581" w:rsidRDefault="00832581" w:rsidP="00832581">
      <w:pPr>
        <w:rPr>
          <w:b/>
        </w:rPr>
      </w:pPr>
    </w:p>
    <w:p w:rsidR="003A253F" w:rsidRDefault="003A253F" w:rsidP="003A253F">
      <w:pPr>
        <w:tabs>
          <w:tab w:val="left" w:pos="6444"/>
        </w:tabs>
      </w:pPr>
      <w:r>
        <w:rPr>
          <w:b/>
          <w:noProof/>
          <w:lang w:eastAsia="fr-FR"/>
        </w:rPr>
        <mc:AlternateContent>
          <mc:Choice Requires="wps">
            <w:drawing>
              <wp:anchor distT="0" distB="0" distL="114300" distR="114300" simplePos="0" relativeHeight="251662336" behindDoc="0" locked="0" layoutInCell="1" allowOverlap="1" wp14:anchorId="01B38BD5" wp14:editId="600816F6">
                <wp:simplePos x="0" y="0"/>
                <wp:positionH relativeFrom="margin">
                  <wp:posOffset>-836295</wp:posOffset>
                </wp:positionH>
                <wp:positionV relativeFrom="paragraph">
                  <wp:posOffset>154940</wp:posOffset>
                </wp:positionV>
                <wp:extent cx="7391400" cy="670560"/>
                <wp:effectExtent l="0" t="0" r="19050" b="15240"/>
                <wp:wrapNone/>
                <wp:docPr id="1" name="Rectangle 1"/>
                <wp:cNvGraphicFramePr/>
                <a:graphic xmlns:a="http://schemas.openxmlformats.org/drawingml/2006/main">
                  <a:graphicData uri="http://schemas.microsoft.com/office/word/2010/wordprocessingShape">
                    <wps:wsp>
                      <wps:cNvSpPr/>
                      <wps:spPr>
                        <a:xfrm>
                          <a:off x="0" y="0"/>
                          <a:ext cx="7391400" cy="6705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A0BB7" id="Rectangle 1" o:spid="_x0000_s1026" style="position:absolute;margin-left:-65.85pt;margin-top:12.2pt;width:582pt;height:52.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" filled="f" strokecolor="#41719c" strokeweight="1pt">
                <w10:wrap anchorx="margin"/>
              </v:rect>
            </w:pict>
          </mc:Fallback>
        </mc:AlternateContent>
      </w:r>
    </w:p>
    <w:p w:rsidR="003A253F" w:rsidRPr="003A253F" w:rsidRDefault="003A253F" w:rsidP="003A253F">
      <w:pPr>
        <w:tabs>
          <w:tab w:val="left" w:pos="6444"/>
        </w:tabs>
        <w:jc w:val="both"/>
      </w:pPr>
      <w:r w:rsidRPr="003A253F">
        <w:rPr>
          <w:b/>
        </w:rPr>
        <w:t>COMPTE RENDU DE LA 12eme REUNION MULTI ACTEURS SUR LE FONCIER ET L’ACCES A LA JUSTICE </w:t>
      </w: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832581" w:rsidRDefault="00832581" w:rsidP="00832581">
      <w:pPr>
        <w:tabs>
          <w:tab w:val="left" w:pos="6444"/>
        </w:tabs>
      </w:pPr>
    </w:p>
    <w:p w:rsidR="003A253F" w:rsidRDefault="003A253F" w:rsidP="003A253F">
      <w:pPr>
        <w:tabs>
          <w:tab w:val="left" w:pos="6444"/>
        </w:tabs>
        <w:jc w:val="right"/>
        <w:rPr>
          <w:b/>
        </w:rPr>
      </w:pPr>
      <w:r>
        <w:rPr>
          <w:b/>
        </w:rPr>
        <w:t xml:space="preserve">          </w:t>
      </w:r>
      <w:r w:rsidRPr="00832581">
        <w:rPr>
          <w:b/>
        </w:rPr>
        <w:t xml:space="preserve"> Juillet</w:t>
      </w:r>
      <w:r w:rsidRPr="00832581">
        <w:t xml:space="preserve"> </w:t>
      </w:r>
      <w:r w:rsidRPr="00832581">
        <w:rPr>
          <w:b/>
        </w:rPr>
        <w:t>2024</w:t>
      </w:r>
    </w:p>
    <w:p w:rsidR="00832581" w:rsidRDefault="00832581" w:rsidP="00832581">
      <w:pPr>
        <w:tabs>
          <w:tab w:val="left" w:pos="6444"/>
        </w:tabs>
      </w:pPr>
    </w:p>
    <w:p w:rsidR="00832581" w:rsidRDefault="00832581" w:rsidP="00832581">
      <w:pPr>
        <w:tabs>
          <w:tab w:val="left" w:pos="6444"/>
        </w:tabs>
      </w:pPr>
    </w:p>
    <w:p w:rsidR="00D6134C" w:rsidRDefault="00D6134C" w:rsidP="003A253F">
      <w:pPr>
        <w:tabs>
          <w:tab w:val="left" w:pos="6444"/>
        </w:tabs>
        <w:rPr>
          <w:b/>
        </w:rPr>
      </w:pPr>
      <w:bookmarkStart w:id="0" w:name="_GoBack"/>
      <w:bookmarkEnd w:id="0"/>
    </w:p>
    <w:p w:rsidR="00D6134C" w:rsidRDefault="00D6134C" w:rsidP="00D6134C">
      <w:pPr>
        <w:tabs>
          <w:tab w:val="left" w:pos="6444"/>
        </w:tabs>
        <w:jc w:val="right"/>
        <w:rPr>
          <w:b/>
        </w:rPr>
      </w:pPr>
    </w:p>
    <w:p w:rsidR="0039721A" w:rsidRPr="00D6134C" w:rsidRDefault="0039721A" w:rsidP="00D6134C">
      <w:pPr>
        <w:tabs>
          <w:tab w:val="left" w:pos="6444"/>
        </w:tabs>
        <w:rPr>
          <w:b/>
        </w:rPr>
      </w:pPr>
      <w:r w:rsidRPr="006216D0">
        <w:rPr>
          <w:rFonts w:ascii="Times New Roman" w:hAnsi="Times New Roman" w:cs="Times New Roman"/>
          <w:b/>
          <w:sz w:val="24"/>
          <w:szCs w:val="24"/>
        </w:rPr>
        <w:t>INTRODUCTION</w:t>
      </w:r>
    </w:p>
    <w:p w:rsidR="0039721A" w:rsidRPr="0039721A" w:rsidRDefault="0039721A" w:rsidP="0039721A">
      <w:pPr>
        <w:tabs>
          <w:tab w:val="left" w:pos="2732"/>
        </w:tabs>
        <w:jc w:val="both"/>
        <w:rPr>
          <w:rFonts w:ascii="Times New Roman" w:hAnsi="Times New Roman" w:cs="Times New Roman"/>
          <w:sz w:val="24"/>
          <w:szCs w:val="24"/>
        </w:rPr>
      </w:pPr>
      <w:r w:rsidRPr="0039721A">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 (AMEDD) dans 20 communes des régions de Koulikoro ,San ,Ségou et  Koutiala au Mali et avec l’ONG Nationale  «  cercle de réflexion et d’action pour le  Développement local innovant » cercle  Dev) dans 4 communes des régions de Maradi et Tahoua au Niger. Il soutient la stabilité au Sahel en améliorant les résultats équitable et inclusifs en matière de terres, de gouvernance des ressources naturelles pour les Maliens et les Nigériens.</w:t>
      </w:r>
    </w:p>
    <w:p w:rsidR="0039721A" w:rsidRPr="0039721A" w:rsidRDefault="0039721A" w:rsidP="0039721A">
      <w:pPr>
        <w:tabs>
          <w:tab w:val="left" w:pos="2732"/>
        </w:tabs>
        <w:jc w:val="both"/>
        <w:rPr>
          <w:rFonts w:ascii="Times New Roman" w:hAnsi="Times New Roman" w:cs="Times New Roman"/>
          <w:sz w:val="24"/>
          <w:szCs w:val="24"/>
        </w:rPr>
      </w:pPr>
      <w:r w:rsidRPr="0039721A">
        <w:rPr>
          <w:rFonts w:ascii="Times New Roman" w:hAnsi="Times New Roman" w:cs="Times New Roman"/>
          <w:sz w:val="24"/>
          <w:szCs w:val="24"/>
        </w:rPr>
        <w:t>Dans le cadre de l’objectif 3 du projet JASS sous le volet coalition building « Amélioration de la base de données probantes pour les actions de plaidoyer plus efficaces et une meilleure coordination entre les principales parties prenants » JASS soutient le Secrétariat Permanent de la Loi d’Orientation Agricole (SP/LOA), pour organiser des réunions périodiques dans un cadre multi acteurs sur la gouvernance foncière pour une meilleure coordination avec les acteurs pertinents pour ses  priorités stratégiques( Amélioration de l’Accès des Femmes et Jeunes à la propriété  foncière , financement des commissions Foncière (COFO ) amélioration de la représentation des femmes au sein des COFO, homologation des procès-verbaux de conciliation établis par les COFOS, etc.)</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  C’est dans ce contexte que le </w:t>
      </w:r>
      <w:r w:rsidRPr="0039721A">
        <w:rPr>
          <w:rFonts w:ascii="Times New Roman" w:hAnsi="Times New Roman" w:cs="Times New Roman"/>
          <w:b/>
          <w:sz w:val="24"/>
          <w:szCs w:val="24"/>
        </w:rPr>
        <w:t>Mardi,30 Juillet 2024</w:t>
      </w:r>
      <w:r w:rsidR="00396D6D" w:rsidRPr="0039721A">
        <w:rPr>
          <w:rFonts w:ascii="Times New Roman" w:hAnsi="Times New Roman" w:cs="Times New Roman"/>
          <w:sz w:val="24"/>
          <w:szCs w:val="24"/>
        </w:rPr>
        <w:t xml:space="preserve"> s’est déroulée</w:t>
      </w:r>
      <w:r w:rsidRPr="0039721A">
        <w:rPr>
          <w:rFonts w:ascii="Times New Roman" w:hAnsi="Times New Roman" w:cs="Times New Roman"/>
          <w:sz w:val="24"/>
          <w:szCs w:val="24"/>
        </w:rPr>
        <w:t xml:space="preserve"> la douzième réunion</w:t>
      </w:r>
      <w:r w:rsidR="00396D6D" w:rsidRPr="0039721A">
        <w:rPr>
          <w:rFonts w:ascii="Times New Roman" w:hAnsi="Times New Roman" w:cs="Times New Roman"/>
          <w:sz w:val="24"/>
          <w:szCs w:val="24"/>
        </w:rPr>
        <w:t xml:space="preserve"> du cadre multi acteurs.</w:t>
      </w:r>
    </w:p>
    <w:p w:rsidR="00832581" w:rsidRPr="0039721A" w:rsidRDefault="00832581" w:rsidP="0039721A">
      <w:pPr>
        <w:numPr>
          <w:ilvl w:val="0"/>
          <w:numId w:val="1"/>
        </w:numPr>
        <w:tabs>
          <w:tab w:val="left" w:pos="6444"/>
        </w:tabs>
        <w:contextualSpacing/>
        <w:jc w:val="both"/>
        <w:rPr>
          <w:rFonts w:ascii="Times New Roman" w:hAnsi="Times New Roman" w:cs="Times New Roman"/>
          <w:b/>
          <w:sz w:val="24"/>
          <w:szCs w:val="24"/>
        </w:rPr>
      </w:pPr>
      <w:r w:rsidRPr="0039721A">
        <w:rPr>
          <w:rFonts w:ascii="Times New Roman" w:hAnsi="Times New Roman" w:cs="Times New Roman"/>
          <w:b/>
          <w:sz w:val="24"/>
          <w:szCs w:val="24"/>
        </w:rPr>
        <w:t>Objectifs de la réunion :</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  Principalement, les objectifs recherchés par cette réunion sont :</w:t>
      </w:r>
    </w:p>
    <w:p w:rsidR="00832581" w:rsidRPr="0039721A" w:rsidRDefault="00832581" w:rsidP="0039721A">
      <w:pPr>
        <w:numPr>
          <w:ilvl w:val="0"/>
          <w:numId w:val="2"/>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Revue de la mise en œuvre du plan de travail conjoint ;</w:t>
      </w:r>
    </w:p>
    <w:p w:rsidR="00832581" w:rsidRPr="0039721A" w:rsidRDefault="00832581" w:rsidP="0039721A">
      <w:pPr>
        <w:numPr>
          <w:ilvl w:val="0"/>
          <w:numId w:val="2"/>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Mises à jour/partages de réalisations majeures récentes et activités majeures à venir des membres du cadre multi acteur ;</w:t>
      </w:r>
    </w:p>
    <w:p w:rsidR="00832581" w:rsidRPr="0039721A" w:rsidRDefault="00832581" w:rsidP="0039721A">
      <w:pPr>
        <w:numPr>
          <w:ilvl w:val="0"/>
          <w:numId w:val="2"/>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Partage de leçons apprises/ résultats clés de recherches ;</w:t>
      </w:r>
    </w:p>
    <w:p w:rsidR="00832581" w:rsidRPr="0039721A" w:rsidRDefault="00832581" w:rsidP="0039721A">
      <w:pPr>
        <w:numPr>
          <w:ilvl w:val="0"/>
          <w:numId w:val="2"/>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 xml:space="preserve">Divers.  </w:t>
      </w:r>
    </w:p>
    <w:p w:rsidR="00832581" w:rsidRPr="0039721A" w:rsidRDefault="008F2F12" w:rsidP="0039721A">
      <w:pPr>
        <w:numPr>
          <w:ilvl w:val="0"/>
          <w:numId w:val="1"/>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b/>
          <w:sz w:val="24"/>
          <w:szCs w:val="24"/>
        </w:rPr>
        <w:t>Cérémonie d’ouverture</w:t>
      </w:r>
      <w:r w:rsidR="00832581" w:rsidRPr="0039721A">
        <w:rPr>
          <w:rFonts w:ascii="Times New Roman" w:hAnsi="Times New Roman" w:cs="Times New Roman"/>
          <w:b/>
          <w:sz w:val="24"/>
          <w:szCs w:val="24"/>
        </w:rPr>
        <w:t xml:space="preserve"> de la réunion</w:t>
      </w:r>
      <w:r w:rsidR="00832581" w:rsidRPr="0039721A">
        <w:rPr>
          <w:rFonts w:ascii="Times New Roman" w:hAnsi="Times New Roman" w:cs="Times New Roman"/>
          <w:sz w:val="24"/>
          <w:szCs w:val="24"/>
        </w:rPr>
        <w:t> :</w:t>
      </w:r>
    </w:p>
    <w:p w:rsidR="00832581" w:rsidRPr="0039721A" w:rsidRDefault="00E70641" w:rsidP="0039721A">
      <w:pPr>
        <w:tabs>
          <w:tab w:val="left" w:pos="6444"/>
        </w:tabs>
        <w:contextualSpacing/>
        <w:jc w:val="both"/>
        <w:rPr>
          <w:rFonts w:ascii="Times New Roman" w:hAnsi="Times New Roman" w:cs="Times New Roman"/>
          <w:sz w:val="24"/>
          <w:szCs w:val="24"/>
        </w:rPr>
      </w:pPr>
      <w:r>
        <w:rPr>
          <w:rFonts w:ascii="Times New Roman" w:hAnsi="Times New Roman" w:cs="Times New Roman"/>
          <w:sz w:val="24"/>
          <w:szCs w:val="24"/>
        </w:rPr>
        <w:t>Tout d’abord, c’était l</w:t>
      </w:r>
      <w:r w:rsidR="00832581" w:rsidRPr="0039721A">
        <w:rPr>
          <w:rFonts w:ascii="Times New Roman" w:hAnsi="Times New Roman" w:cs="Times New Roman"/>
          <w:sz w:val="24"/>
          <w:szCs w:val="24"/>
        </w:rPr>
        <w:t>es mots d’ouvertures qui ont été prononcé par le représentant du ministre de l’Agriculture qui a insisté p</w:t>
      </w:r>
      <w:r>
        <w:rPr>
          <w:rFonts w:ascii="Times New Roman" w:hAnsi="Times New Roman" w:cs="Times New Roman"/>
          <w:sz w:val="24"/>
          <w:szCs w:val="24"/>
        </w:rPr>
        <w:t>our un suivi régulier et permane</w:t>
      </w:r>
      <w:r w:rsidR="00832581" w:rsidRPr="0039721A">
        <w:rPr>
          <w:rFonts w:ascii="Times New Roman" w:hAnsi="Times New Roman" w:cs="Times New Roman"/>
          <w:sz w:val="24"/>
          <w:szCs w:val="24"/>
        </w:rPr>
        <w:t>nt du plan de travail annuel du cadre multi acteurs sur la gouvernance foncière et remercie l’ensemble des acteurs pour leur présence effective à la présente rencontre.</w:t>
      </w:r>
    </w:p>
    <w:p w:rsidR="00832581" w:rsidRPr="0039721A" w:rsidRDefault="00832581" w:rsidP="0039721A">
      <w:p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 xml:space="preserve">Ensuite, ce fut le tour du représentant de l’ONG Mercy Corps qui </w:t>
      </w:r>
      <w:r w:rsidR="00E27971" w:rsidRPr="0039721A">
        <w:rPr>
          <w:rFonts w:ascii="Times New Roman" w:hAnsi="Times New Roman" w:cs="Times New Roman"/>
          <w:sz w:val="24"/>
          <w:szCs w:val="24"/>
        </w:rPr>
        <w:t>a</w:t>
      </w:r>
      <w:r w:rsidR="008F2F12" w:rsidRPr="0039721A">
        <w:rPr>
          <w:rFonts w:ascii="Times New Roman" w:hAnsi="Times New Roman" w:cs="Times New Roman"/>
          <w:sz w:val="24"/>
          <w:szCs w:val="24"/>
        </w:rPr>
        <w:t xml:space="preserve"> aussi mentionné</w:t>
      </w:r>
      <w:r w:rsidRPr="0039721A">
        <w:rPr>
          <w:rFonts w:ascii="Times New Roman" w:hAnsi="Times New Roman" w:cs="Times New Roman"/>
          <w:sz w:val="24"/>
          <w:szCs w:val="24"/>
        </w:rPr>
        <w:t xml:space="preserve"> ses remerciements à l’endroit des participants et du SP/LOA pour la mise en œuvre diligente du plan de travail.</w:t>
      </w:r>
    </w:p>
    <w:p w:rsidR="00832581" w:rsidRPr="0039721A" w:rsidRDefault="00832581" w:rsidP="0039721A">
      <w:p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Enfin, le</w:t>
      </w:r>
      <w:r w:rsidR="008F2F12" w:rsidRPr="0039721A">
        <w:rPr>
          <w:rFonts w:ascii="Times New Roman" w:hAnsi="Times New Roman" w:cs="Times New Roman"/>
          <w:sz w:val="24"/>
          <w:szCs w:val="24"/>
        </w:rPr>
        <w:t xml:space="preserve">s participants se sont présentés </w:t>
      </w:r>
      <w:r w:rsidR="00FD597B">
        <w:rPr>
          <w:rFonts w:ascii="Times New Roman" w:hAnsi="Times New Roman" w:cs="Times New Roman"/>
          <w:sz w:val="24"/>
          <w:szCs w:val="24"/>
        </w:rPr>
        <w:t xml:space="preserve">et </w:t>
      </w:r>
      <w:r w:rsidR="008F2F12" w:rsidRPr="0039721A">
        <w:rPr>
          <w:rFonts w:ascii="Times New Roman" w:hAnsi="Times New Roman" w:cs="Times New Roman"/>
          <w:sz w:val="24"/>
          <w:szCs w:val="24"/>
        </w:rPr>
        <w:t>le tout couronné</w:t>
      </w:r>
      <w:r w:rsidRPr="0039721A">
        <w:rPr>
          <w:rFonts w:ascii="Times New Roman" w:hAnsi="Times New Roman" w:cs="Times New Roman"/>
          <w:sz w:val="24"/>
          <w:szCs w:val="24"/>
        </w:rPr>
        <w:t xml:space="preserve"> par une photo de famille.</w:t>
      </w:r>
    </w:p>
    <w:p w:rsidR="00832581" w:rsidRPr="0039721A" w:rsidRDefault="00832581" w:rsidP="0039721A">
      <w:pPr>
        <w:tabs>
          <w:tab w:val="left" w:pos="6444"/>
        </w:tabs>
        <w:ind w:left="720"/>
        <w:contextualSpacing/>
        <w:jc w:val="both"/>
        <w:rPr>
          <w:rFonts w:ascii="Times New Roman" w:hAnsi="Times New Roman" w:cs="Times New Roman"/>
          <w:sz w:val="24"/>
          <w:szCs w:val="24"/>
        </w:rPr>
      </w:pPr>
      <w:r w:rsidRPr="0039721A">
        <w:rPr>
          <w:rFonts w:ascii="Times New Roman" w:hAnsi="Times New Roman" w:cs="Times New Roman"/>
          <w:sz w:val="24"/>
          <w:szCs w:val="24"/>
        </w:rPr>
        <w:t xml:space="preserve"> </w:t>
      </w:r>
    </w:p>
    <w:p w:rsidR="00832581" w:rsidRPr="0039721A" w:rsidRDefault="00832581" w:rsidP="0039721A">
      <w:pPr>
        <w:numPr>
          <w:ilvl w:val="0"/>
          <w:numId w:val="1"/>
        </w:numPr>
        <w:tabs>
          <w:tab w:val="left" w:pos="6444"/>
        </w:tabs>
        <w:contextualSpacing/>
        <w:jc w:val="both"/>
        <w:rPr>
          <w:rFonts w:ascii="Times New Roman" w:hAnsi="Times New Roman" w:cs="Times New Roman"/>
          <w:b/>
          <w:sz w:val="24"/>
          <w:szCs w:val="24"/>
        </w:rPr>
      </w:pPr>
      <w:r w:rsidRPr="0039721A">
        <w:rPr>
          <w:rFonts w:ascii="Times New Roman" w:hAnsi="Times New Roman" w:cs="Times New Roman"/>
          <w:b/>
          <w:sz w:val="24"/>
          <w:szCs w:val="24"/>
        </w:rPr>
        <w:t>Déroulement de la réunion</w:t>
      </w:r>
    </w:p>
    <w:p w:rsidR="00832581" w:rsidRPr="0039721A" w:rsidRDefault="008F2F12" w:rsidP="0039721A">
      <w:p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La réunion a débuté</w:t>
      </w:r>
      <w:r w:rsidR="00832581" w:rsidRPr="0039721A">
        <w:rPr>
          <w:rFonts w:ascii="Times New Roman" w:hAnsi="Times New Roman" w:cs="Times New Roman"/>
          <w:sz w:val="24"/>
          <w:szCs w:val="24"/>
        </w:rPr>
        <w:t xml:space="preserve"> sur le premier point :</w:t>
      </w:r>
    </w:p>
    <w:p w:rsidR="00832581" w:rsidRPr="0039721A" w:rsidRDefault="00832581" w:rsidP="0039721A">
      <w:pPr>
        <w:numPr>
          <w:ilvl w:val="0"/>
          <w:numId w:val="3"/>
        </w:numPr>
        <w:tabs>
          <w:tab w:val="left" w:pos="6444"/>
        </w:tabs>
        <w:contextualSpacing/>
        <w:jc w:val="both"/>
        <w:rPr>
          <w:rFonts w:ascii="Times New Roman" w:hAnsi="Times New Roman" w:cs="Times New Roman"/>
          <w:sz w:val="24"/>
          <w:szCs w:val="24"/>
        </w:rPr>
      </w:pPr>
      <w:r w:rsidRPr="0039721A">
        <w:rPr>
          <w:rFonts w:ascii="Times New Roman" w:hAnsi="Times New Roman" w:cs="Times New Roman"/>
          <w:sz w:val="24"/>
          <w:szCs w:val="24"/>
        </w:rPr>
        <w:t xml:space="preserve">Revue de la mise en œuvre du plan de travail conjoint </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Le plan de travail conjoint a été présenté par le SP/LOA dans ses points majeurs à savoir</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L’adoption des outils de sécurisation foncière (at</w:t>
      </w:r>
      <w:r w:rsidR="00FD597B">
        <w:rPr>
          <w:rFonts w:ascii="Times New Roman" w:hAnsi="Times New Roman" w:cs="Times New Roman"/>
          <w:sz w:val="24"/>
          <w:szCs w:val="24"/>
        </w:rPr>
        <w:t>testation de détention</w:t>
      </w:r>
      <w:r w:rsidRPr="0039721A">
        <w:rPr>
          <w:rFonts w:ascii="Times New Roman" w:hAnsi="Times New Roman" w:cs="Times New Roman"/>
          <w:sz w:val="24"/>
          <w:szCs w:val="24"/>
        </w:rPr>
        <w:t xml:space="preserve"> coutumière et attestation de possession foncière)  </w:t>
      </w:r>
    </w:p>
    <w:p w:rsidR="00832581" w:rsidRPr="0039721A" w:rsidRDefault="00832581" w:rsidP="0039721A">
      <w:pPr>
        <w:pStyle w:val="Paragraphedeliste"/>
        <w:numPr>
          <w:ilvl w:val="0"/>
          <w:numId w:val="4"/>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Le financement des COFOs villageoise </w:t>
      </w:r>
    </w:p>
    <w:p w:rsidR="00832581" w:rsidRPr="0039721A" w:rsidRDefault="00E27971" w:rsidP="0039721A">
      <w:pPr>
        <w:pStyle w:val="Paragraphedeliste"/>
        <w:numPr>
          <w:ilvl w:val="0"/>
          <w:numId w:val="4"/>
        </w:numPr>
        <w:tabs>
          <w:tab w:val="left" w:pos="6444"/>
        </w:tabs>
        <w:jc w:val="both"/>
        <w:rPr>
          <w:rFonts w:ascii="Times New Roman" w:hAnsi="Times New Roman" w:cs="Times New Roman"/>
          <w:sz w:val="24"/>
          <w:szCs w:val="24"/>
        </w:rPr>
      </w:pPr>
      <w:r>
        <w:rPr>
          <w:rFonts w:ascii="Times New Roman" w:hAnsi="Times New Roman" w:cs="Times New Roman"/>
          <w:sz w:val="24"/>
          <w:szCs w:val="24"/>
        </w:rPr>
        <w:t xml:space="preserve">La gratuité </w:t>
      </w:r>
      <w:r w:rsidR="00FD597B">
        <w:rPr>
          <w:rFonts w:ascii="Times New Roman" w:hAnsi="Times New Roman" w:cs="Times New Roman"/>
          <w:sz w:val="24"/>
          <w:szCs w:val="24"/>
        </w:rPr>
        <w:t xml:space="preserve">des frais liés au PV </w:t>
      </w:r>
      <w:r w:rsidR="00832581" w:rsidRPr="0039721A">
        <w:rPr>
          <w:rFonts w:ascii="Times New Roman" w:hAnsi="Times New Roman" w:cs="Times New Roman"/>
          <w:sz w:val="24"/>
          <w:szCs w:val="24"/>
        </w:rPr>
        <w:t xml:space="preserve">de conciliation </w:t>
      </w:r>
    </w:p>
    <w:p w:rsidR="00832581" w:rsidRPr="0039721A" w:rsidRDefault="00832581" w:rsidP="0039721A">
      <w:pPr>
        <w:pStyle w:val="Paragraphedeliste"/>
        <w:numPr>
          <w:ilvl w:val="0"/>
          <w:numId w:val="4"/>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La tenue régulière du site web </w:t>
      </w:r>
    </w:p>
    <w:p w:rsidR="008F2F12" w:rsidRPr="0039721A" w:rsidRDefault="00832581" w:rsidP="0039721A">
      <w:pPr>
        <w:pStyle w:val="Paragraphedeliste"/>
        <w:numPr>
          <w:ilvl w:val="0"/>
          <w:numId w:val="4"/>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Organisation des audiences foraines </w:t>
      </w:r>
    </w:p>
    <w:p w:rsidR="00832581" w:rsidRPr="0039721A" w:rsidRDefault="00832581" w:rsidP="0039721A">
      <w:pPr>
        <w:pStyle w:val="Paragraphedeliste"/>
        <w:numPr>
          <w:ilvl w:val="0"/>
          <w:numId w:val="4"/>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Amélioration de l’accès des femmes et des jeunes au foncier agricole </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Après cette présentation, les</w:t>
      </w:r>
      <w:r w:rsidR="008F2F12" w:rsidRPr="0039721A">
        <w:rPr>
          <w:rFonts w:ascii="Times New Roman" w:hAnsi="Times New Roman" w:cs="Times New Roman"/>
          <w:sz w:val="24"/>
          <w:szCs w:val="24"/>
        </w:rPr>
        <w:t xml:space="preserve"> participants ont tous apporté</w:t>
      </w:r>
      <w:r w:rsidRPr="0039721A">
        <w:rPr>
          <w:rFonts w:ascii="Times New Roman" w:hAnsi="Times New Roman" w:cs="Times New Roman"/>
          <w:sz w:val="24"/>
          <w:szCs w:val="24"/>
        </w:rPr>
        <w:t xml:space="preserve"> tours à tours leurs contributions et de</w:t>
      </w:r>
      <w:r w:rsidR="008F2F12" w:rsidRPr="0039721A">
        <w:rPr>
          <w:rFonts w:ascii="Times New Roman" w:hAnsi="Times New Roman" w:cs="Times New Roman"/>
          <w:sz w:val="24"/>
          <w:szCs w:val="24"/>
        </w:rPr>
        <w:t>s recommandations pour le suivi</w:t>
      </w:r>
      <w:r w:rsidRPr="0039721A">
        <w:rPr>
          <w:rFonts w:ascii="Times New Roman" w:hAnsi="Times New Roman" w:cs="Times New Roman"/>
          <w:sz w:val="24"/>
          <w:szCs w:val="24"/>
        </w:rPr>
        <w:t xml:space="preserve"> et la mise en œuvre du plan de travail conjoint. </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Le deux</w:t>
      </w:r>
      <w:r w:rsidR="008F2F12" w:rsidRPr="0039721A">
        <w:rPr>
          <w:rFonts w:ascii="Times New Roman" w:hAnsi="Times New Roman" w:cs="Times New Roman"/>
          <w:sz w:val="24"/>
          <w:szCs w:val="24"/>
        </w:rPr>
        <w:t>ième point a été entamé par la m</w:t>
      </w:r>
      <w:r w:rsidRPr="0039721A">
        <w:rPr>
          <w:rFonts w:ascii="Times New Roman" w:hAnsi="Times New Roman" w:cs="Times New Roman"/>
          <w:sz w:val="24"/>
          <w:szCs w:val="24"/>
        </w:rPr>
        <w:t>ises à jour/partages de réalisations majeures récentes et activités à venir des membres du cadre multi acteur.</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On peut retenir des activités de sensibilisation sur le rôle et responsabilité des cofos, sur l’accès des femmes au foncier, la collaboration entre cofo et justice, la mise en place des cofos, et des cadres de concertation de suivi de convention local de gestion de ressource naturelle.</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Ce fut un moment riche en partage d’expériences, du donner et du recevoir. </w:t>
      </w:r>
    </w:p>
    <w:p w:rsidR="00832581" w:rsidRPr="0039721A" w:rsidRDefault="00832581"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Ainsi le quatrième point a été l’occasion pour les participants de partager les leçons apprises sur le terrain surtout en ce qui concerne le PV de conciliation et les pistes de collaboration entre justice et cofo ainsi que la stratégie de financement des cofos.</w:t>
      </w:r>
    </w:p>
    <w:p w:rsidR="00832581" w:rsidRPr="0039721A" w:rsidRDefault="00832581" w:rsidP="0039721A">
      <w:pPr>
        <w:numPr>
          <w:ilvl w:val="0"/>
          <w:numId w:val="1"/>
        </w:numPr>
        <w:tabs>
          <w:tab w:val="left" w:pos="6444"/>
        </w:tabs>
        <w:contextualSpacing/>
        <w:jc w:val="both"/>
        <w:rPr>
          <w:rFonts w:ascii="Times New Roman" w:hAnsi="Times New Roman" w:cs="Times New Roman"/>
          <w:b/>
          <w:sz w:val="24"/>
          <w:szCs w:val="24"/>
        </w:rPr>
      </w:pPr>
      <w:r w:rsidRPr="0039721A">
        <w:rPr>
          <w:rFonts w:ascii="Times New Roman" w:hAnsi="Times New Roman" w:cs="Times New Roman"/>
          <w:b/>
          <w:sz w:val="24"/>
          <w:szCs w:val="24"/>
        </w:rPr>
        <w:t>Recommandation</w:t>
      </w:r>
      <w:r w:rsidR="008F2F12" w:rsidRPr="0039721A">
        <w:rPr>
          <w:rFonts w:ascii="Times New Roman" w:hAnsi="Times New Roman" w:cs="Times New Roman"/>
          <w:b/>
          <w:sz w:val="24"/>
          <w:szCs w:val="24"/>
        </w:rPr>
        <w:t>s</w:t>
      </w:r>
    </w:p>
    <w:p w:rsidR="00832581" w:rsidRPr="0039721A" w:rsidRDefault="00832581" w:rsidP="0039721A">
      <w:pPr>
        <w:pStyle w:val="Paragraphedeliste"/>
        <w:numPr>
          <w:ilvl w:val="0"/>
          <w:numId w:val="5"/>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Poursuivre le processus d’adoption des textes relatifs à l’attestation des détentions coutumière, de possession, de financement des cofos.</w:t>
      </w:r>
    </w:p>
    <w:p w:rsidR="00832581" w:rsidRPr="0039721A" w:rsidRDefault="008F2F12" w:rsidP="0039721A">
      <w:pPr>
        <w:pStyle w:val="Paragraphedeliste"/>
        <w:numPr>
          <w:ilvl w:val="0"/>
          <w:numId w:val="5"/>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Poursuivre</w:t>
      </w:r>
      <w:r w:rsidR="00832581" w:rsidRPr="0039721A">
        <w:rPr>
          <w:rFonts w:ascii="Times New Roman" w:hAnsi="Times New Roman" w:cs="Times New Roman"/>
          <w:sz w:val="24"/>
          <w:szCs w:val="24"/>
        </w:rPr>
        <w:t xml:space="preserve"> le plaidoyer pour la gratuité des frais liés à l’homologation </w:t>
      </w:r>
    </w:p>
    <w:p w:rsidR="008F2F12" w:rsidRPr="0039721A" w:rsidRDefault="00832581" w:rsidP="0039721A">
      <w:pPr>
        <w:pStyle w:val="Paragraphedeliste"/>
        <w:numPr>
          <w:ilvl w:val="0"/>
          <w:numId w:val="5"/>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 xml:space="preserve">Poursuivre le plaidoyer pour l’amélioration des jeunes et des femmes au foncier </w:t>
      </w:r>
    </w:p>
    <w:p w:rsidR="008F2F12" w:rsidRPr="0039721A" w:rsidRDefault="00832581" w:rsidP="0039721A">
      <w:pPr>
        <w:pStyle w:val="Paragraphedeliste"/>
        <w:numPr>
          <w:ilvl w:val="0"/>
          <w:numId w:val="5"/>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Organisation des audiences foraines pour faciliter l’homologation des PV de conciliation</w:t>
      </w:r>
    </w:p>
    <w:p w:rsidR="00832581" w:rsidRPr="0039721A" w:rsidRDefault="00832581" w:rsidP="0039721A">
      <w:pPr>
        <w:pStyle w:val="Paragraphedeliste"/>
        <w:numPr>
          <w:ilvl w:val="0"/>
          <w:numId w:val="5"/>
        </w:num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Poursuivre les activités de sensibilisation sur le rôle et responsabilité des cofos.</w:t>
      </w:r>
    </w:p>
    <w:p w:rsidR="00832581" w:rsidRPr="0039721A" w:rsidRDefault="008F2F12" w:rsidP="0039721A">
      <w:pPr>
        <w:numPr>
          <w:ilvl w:val="0"/>
          <w:numId w:val="1"/>
        </w:numPr>
        <w:tabs>
          <w:tab w:val="left" w:pos="6444"/>
        </w:tabs>
        <w:contextualSpacing/>
        <w:jc w:val="both"/>
        <w:rPr>
          <w:rFonts w:ascii="Times New Roman" w:hAnsi="Times New Roman" w:cs="Times New Roman"/>
          <w:b/>
          <w:sz w:val="24"/>
          <w:szCs w:val="24"/>
        </w:rPr>
      </w:pPr>
      <w:r w:rsidRPr="0039721A">
        <w:rPr>
          <w:rFonts w:ascii="Times New Roman" w:hAnsi="Times New Roman" w:cs="Times New Roman"/>
          <w:b/>
          <w:sz w:val="24"/>
          <w:szCs w:val="24"/>
        </w:rPr>
        <w:t>C</w:t>
      </w:r>
      <w:r w:rsidR="00832581" w:rsidRPr="0039721A">
        <w:rPr>
          <w:rFonts w:ascii="Times New Roman" w:hAnsi="Times New Roman" w:cs="Times New Roman"/>
          <w:b/>
          <w:sz w:val="24"/>
          <w:szCs w:val="24"/>
        </w:rPr>
        <w:t>onclusion</w:t>
      </w:r>
    </w:p>
    <w:p w:rsidR="00832581" w:rsidRPr="0039721A" w:rsidRDefault="00A454A2" w:rsidP="0039721A">
      <w:pPr>
        <w:tabs>
          <w:tab w:val="left" w:pos="6444"/>
        </w:tabs>
        <w:jc w:val="both"/>
        <w:rPr>
          <w:rFonts w:ascii="Times New Roman" w:hAnsi="Times New Roman" w:cs="Times New Roman"/>
          <w:sz w:val="24"/>
          <w:szCs w:val="24"/>
        </w:rPr>
      </w:pPr>
      <w:r w:rsidRPr="0039721A">
        <w:rPr>
          <w:rFonts w:ascii="Times New Roman" w:hAnsi="Times New Roman" w:cs="Times New Roman"/>
          <w:sz w:val="24"/>
          <w:szCs w:val="24"/>
        </w:rPr>
        <w:t>Le mot de clôture</w:t>
      </w:r>
      <w:r w:rsidR="00832581" w:rsidRPr="0039721A">
        <w:rPr>
          <w:rFonts w:ascii="Times New Roman" w:hAnsi="Times New Roman" w:cs="Times New Roman"/>
          <w:sz w:val="24"/>
          <w:szCs w:val="24"/>
        </w:rPr>
        <w:t xml:space="preserve"> fut pr</w:t>
      </w:r>
      <w:r w:rsidR="00E70641">
        <w:rPr>
          <w:rFonts w:ascii="Times New Roman" w:hAnsi="Times New Roman" w:cs="Times New Roman"/>
          <w:sz w:val="24"/>
          <w:szCs w:val="24"/>
        </w:rPr>
        <w:t>ononcé par le secrétaire permane</w:t>
      </w:r>
      <w:r w:rsidR="00832581" w:rsidRPr="0039721A">
        <w:rPr>
          <w:rFonts w:ascii="Times New Roman" w:hAnsi="Times New Roman" w:cs="Times New Roman"/>
          <w:sz w:val="24"/>
          <w:szCs w:val="24"/>
        </w:rPr>
        <w:t>nt qui remercia l’ensemble des participants pour leur présence effective à la présente rencontre. Il rassure d’avantage les participants que les recommandations seront transmis</w:t>
      </w:r>
      <w:r w:rsidRPr="0039721A">
        <w:rPr>
          <w:rFonts w:ascii="Times New Roman" w:hAnsi="Times New Roman" w:cs="Times New Roman"/>
          <w:sz w:val="24"/>
          <w:szCs w:val="24"/>
        </w:rPr>
        <w:t>es</w:t>
      </w:r>
      <w:r w:rsidR="00832581" w:rsidRPr="0039721A">
        <w:rPr>
          <w:rFonts w:ascii="Times New Roman" w:hAnsi="Times New Roman" w:cs="Times New Roman"/>
          <w:sz w:val="24"/>
          <w:szCs w:val="24"/>
        </w:rPr>
        <w:t xml:space="preserve"> à qui de droit pour leur prise en charge. </w:t>
      </w:r>
    </w:p>
    <w:p w:rsidR="00832581" w:rsidRPr="0039721A" w:rsidRDefault="00832581" w:rsidP="0039721A">
      <w:pPr>
        <w:tabs>
          <w:tab w:val="left" w:pos="6444"/>
        </w:tabs>
        <w:jc w:val="both"/>
        <w:rPr>
          <w:rFonts w:ascii="Times New Roman" w:hAnsi="Times New Roman" w:cs="Times New Roman"/>
          <w:b/>
          <w:sz w:val="24"/>
          <w:szCs w:val="24"/>
          <w:u w:val="single"/>
        </w:rPr>
      </w:pPr>
    </w:p>
    <w:p w:rsidR="001568A8" w:rsidRPr="006216D0" w:rsidRDefault="001568A8" w:rsidP="001568A8">
      <w:pPr>
        <w:rPr>
          <w:rFonts w:ascii="Times New Roman" w:hAnsi="Times New Roman" w:cs="Times New Roman"/>
          <w:sz w:val="24"/>
          <w:szCs w:val="24"/>
        </w:rPr>
      </w:pPr>
    </w:p>
    <w:p w:rsidR="001568A8" w:rsidRPr="006216D0" w:rsidRDefault="001568A8" w:rsidP="001568A8">
      <w:pPr>
        <w:tabs>
          <w:tab w:val="center" w:pos="4536"/>
          <w:tab w:val="left" w:pos="4982"/>
        </w:tabs>
        <w:rPr>
          <w:rFonts w:ascii="Times New Roman" w:hAnsi="Times New Roman" w:cs="Times New Roman"/>
          <w:b/>
          <w:sz w:val="24"/>
          <w:szCs w:val="24"/>
        </w:rPr>
      </w:pPr>
      <w:r w:rsidRPr="006216D0">
        <w:rPr>
          <w:rFonts w:ascii="Times New Roman" w:hAnsi="Times New Roman" w:cs="Times New Roman"/>
          <w:sz w:val="24"/>
          <w:szCs w:val="24"/>
        </w:rPr>
        <w:t xml:space="preserve">  </w:t>
      </w:r>
      <w:r w:rsidR="00ED4FD4">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00ED4FD4">
        <w:rPr>
          <w:rFonts w:ascii="Times New Roman" w:hAnsi="Times New Roman" w:cs="Times New Roman"/>
          <w:b/>
          <w:sz w:val="24"/>
          <w:szCs w:val="24"/>
        </w:rPr>
        <w:t>Fait à Bamako vendredi le 03 Aout 2024</w:t>
      </w:r>
    </w:p>
    <w:p w:rsidR="001568A8" w:rsidRPr="006216D0" w:rsidRDefault="001568A8" w:rsidP="001568A8">
      <w:pPr>
        <w:rPr>
          <w:rFonts w:ascii="Times New Roman" w:hAnsi="Times New Roman" w:cs="Times New Roman"/>
          <w:sz w:val="24"/>
          <w:szCs w:val="24"/>
        </w:rPr>
      </w:pPr>
    </w:p>
    <w:p w:rsidR="001568A8" w:rsidRPr="006216D0" w:rsidRDefault="001568A8" w:rsidP="001568A8">
      <w:pPr>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Pr="006216D0">
        <w:rPr>
          <w:rFonts w:ascii="Times New Roman" w:hAnsi="Times New Roman" w:cs="Times New Roman"/>
          <w:b/>
          <w:sz w:val="24"/>
          <w:szCs w:val="24"/>
        </w:rPr>
        <w:t xml:space="preserve">Le Secrétaire Permanent </w:t>
      </w:r>
    </w:p>
    <w:p w:rsidR="001568A8" w:rsidRPr="006216D0" w:rsidRDefault="001568A8" w:rsidP="001568A8">
      <w:pPr>
        <w:spacing w:before="100" w:beforeAutospacing="1" w:after="0" w:line="240" w:lineRule="auto"/>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b/>
          <w:sz w:val="24"/>
          <w:szCs w:val="24"/>
        </w:rPr>
        <w:t>Salim CISSE</w:t>
      </w:r>
    </w:p>
    <w:p w:rsidR="001568A8" w:rsidRPr="006216D0" w:rsidRDefault="001568A8" w:rsidP="001568A8">
      <w:pPr>
        <w:spacing w:before="100" w:beforeAutospacing="1" w:after="0" w:line="240" w:lineRule="auto"/>
        <w:rPr>
          <w:rFonts w:ascii="Times New Roman" w:hAnsi="Times New Roman" w:cs="Times New Roman"/>
          <w:b/>
          <w:i/>
          <w:sz w:val="24"/>
          <w:szCs w:val="24"/>
        </w:rPr>
      </w:pPr>
      <w:r w:rsidRPr="006216D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216D0">
        <w:rPr>
          <w:rFonts w:ascii="Times New Roman" w:hAnsi="Times New Roman" w:cs="Times New Roman"/>
          <w:b/>
          <w:sz w:val="24"/>
          <w:szCs w:val="24"/>
        </w:rPr>
        <w:t xml:space="preserve"> </w:t>
      </w:r>
      <w:r w:rsidRPr="006216D0">
        <w:rPr>
          <w:rFonts w:ascii="Times New Roman" w:hAnsi="Times New Roman" w:cs="Times New Roman"/>
          <w:b/>
          <w:i/>
          <w:sz w:val="24"/>
          <w:szCs w:val="24"/>
        </w:rPr>
        <w:t xml:space="preserve">Chevalier du mérite agricole </w:t>
      </w:r>
    </w:p>
    <w:p w:rsidR="00832581" w:rsidRPr="0039721A" w:rsidRDefault="00832581" w:rsidP="0039721A">
      <w:pPr>
        <w:tabs>
          <w:tab w:val="left" w:pos="6444"/>
        </w:tabs>
        <w:jc w:val="both"/>
        <w:rPr>
          <w:rFonts w:ascii="Times New Roman" w:hAnsi="Times New Roman" w:cs="Times New Roman"/>
          <w:b/>
          <w:sz w:val="24"/>
          <w:szCs w:val="24"/>
          <w:u w:val="single"/>
        </w:rPr>
      </w:pPr>
    </w:p>
    <w:p w:rsidR="00BE182C" w:rsidRPr="0039721A" w:rsidRDefault="00BE182C" w:rsidP="0039721A">
      <w:pPr>
        <w:jc w:val="both"/>
        <w:rPr>
          <w:rFonts w:ascii="Times New Roman" w:hAnsi="Times New Roman" w:cs="Times New Roman"/>
          <w:sz w:val="24"/>
          <w:szCs w:val="24"/>
        </w:rPr>
      </w:pPr>
    </w:p>
    <w:sectPr w:rsidR="00BE182C" w:rsidRPr="0039721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ED6" w:rsidRDefault="007B3ED6" w:rsidP="00832581">
      <w:pPr>
        <w:spacing w:after="0" w:line="240" w:lineRule="auto"/>
      </w:pPr>
      <w:r>
        <w:separator/>
      </w:r>
    </w:p>
  </w:endnote>
  <w:endnote w:type="continuationSeparator" w:id="0">
    <w:p w:rsidR="007B3ED6" w:rsidRDefault="007B3ED6" w:rsidP="00832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21A" w:rsidRDefault="0039721A">
    <w:pPr>
      <w:pStyle w:val="Pieddepage"/>
    </w:pPr>
    <w:r>
      <w:rPr>
        <w:b/>
      </w:rPr>
      <w:t>COMPTE RENDU DE LA 12eme REUNION MULTI ACTEURS SUR LE FONCIER ET L’ACCES A LA JUSTICE </w:t>
    </w:r>
  </w:p>
  <w:p w:rsidR="0039721A" w:rsidRDefault="0039721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ED6" w:rsidRDefault="007B3ED6" w:rsidP="00832581">
      <w:pPr>
        <w:spacing w:after="0" w:line="240" w:lineRule="auto"/>
      </w:pPr>
      <w:r>
        <w:separator/>
      </w:r>
    </w:p>
  </w:footnote>
  <w:footnote w:type="continuationSeparator" w:id="0">
    <w:p w:rsidR="007B3ED6" w:rsidRDefault="007B3ED6" w:rsidP="008325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A6695"/>
    <w:multiLevelType w:val="hybridMultilevel"/>
    <w:tmpl w:val="AB1034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2F40E3"/>
    <w:multiLevelType w:val="hybridMultilevel"/>
    <w:tmpl w:val="05921048"/>
    <w:lvl w:ilvl="0" w:tplc="DF80B2DA">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9E15B9"/>
    <w:multiLevelType w:val="hybridMultilevel"/>
    <w:tmpl w:val="8CA410E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674C280B"/>
    <w:multiLevelType w:val="hybridMultilevel"/>
    <w:tmpl w:val="B36A737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C41F08"/>
    <w:multiLevelType w:val="hybridMultilevel"/>
    <w:tmpl w:val="3798356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581"/>
    <w:rsid w:val="001568A8"/>
    <w:rsid w:val="00396D6D"/>
    <w:rsid w:val="0039721A"/>
    <w:rsid w:val="003A253F"/>
    <w:rsid w:val="007565FD"/>
    <w:rsid w:val="007B3ED6"/>
    <w:rsid w:val="00832581"/>
    <w:rsid w:val="0089544A"/>
    <w:rsid w:val="008F2F12"/>
    <w:rsid w:val="00A454A2"/>
    <w:rsid w:val="00BE182C"/>
    <w:rsid w:val="00C22091"/>
    <w:rsid w:val="00D6134C"/>
    <w:rsid w:val="00D976BE"/>
    <w:rsid w:val="00E27971"/>
    <w:rsid w:val="00E60B03"/>
    <w:rsid w:val="00E70641"/>
    <w:rsid w:val="00ED4FD4"/>
    <w:rsid w:val="00F1170E"/>
    <w:rsid w:val="00F547F8"/>
    <w:rsid w:val="00F6309B"/>
    <w:rsid w:val="00FD59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C20F0-DC1D-49FA-B9C6-72BD01B2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832581"/>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32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F2F12"/>
    <w:pPr>
      <w:ind w:left="720"/>
      <w:contextualSpacing/>
    </w:pPr>
  </w:style>
  <w:style w:type="paragraph" w:styleId="En-tte">
    <w:name w:val="header"/>
    <w:basedOn w:val="Normal"/>
    <w:link w:val="En-tteCar"/>
    <w:uiPriority w:val="99"/>
    <w:unhideWhenUsed/>
    <w:rsid w:val="0039721A"/>
    <w:pPr>
      <w:tabs>
        <w:tab w:val="center" w:pos="4536"/>
        <w:tab w:val="right" w:pos="9072"/>
      </w:tabs>
      <w:spacing w:after="0" w:line="240" w:lineRule="auto"/>
    </w:pPr>
  </w:style>
  <w:style w:type="character" w:customStyle="1" w:styleId="En-tteCar">
    <w:name w:val="En-tête Car"/>
    <w:basedOn w:val="Policepardfaut"/>
    <w:link w:val="En-tte"/>
    <w:uiPriority w:val="99"/>
    <w:rsid w:val="0039721A"/>
  </w:style>
  <w:style w:type="paragraph" w:styleId="Pieddepage">
    <w:name w:val="footer"/>
    <w:basedOn w:val="Normal"/>
    <w:link w:val="PieddepageCar"/>
    <w:uiPriority w:val="99"/>
    <w:unhideWhenUsed/>
    <w:rsid w:val="003972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721A"/>
  </w:style>
  <w:style w:type="paragraph" w:styleId="Textedebulles">
    <w:name w:val="Balloon Text"/>
    <w:basedOn w:val="Normal"/>
    <w:link w:val="TextedebullesCar"/>
    <w:uiPriority w:val="99"/>
    <w:semiHidden/>
    <w:unhideWhenUsed/>
    <w:rsid w:val="003A253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25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899</Words>
  <Characters>4947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Mme Kone Aissetou</cp:lastModifiedBy>
  <cp:revision>3</cp:revision>
  <cp:lastPrinted>2025-02-11T13:56:00Z</cp:lastPrinted>
  <dcterms:created xsi:type="dcterms:W3CDTF">2025-02-11T12:13:00Z</dcterms:created>
  <dcterms:modified xsi:type="dcterms:W3CDTF">2025-02-11T13:56:00Z</dcterms:modified>
</cp:coreProperties>
</file>